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192" w:tblpY="2208"/>
        <w:tblOverlap w:val="never"/>
        <w:tblW w:w="95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"/>
        <w:gridCol w:w="770"/>
        <w:gridCol w:w="1249"/>
        <w:gridCol w:w="6683"/>
        <w:gridCol w:w="511"/>
      </w:tblGrid>
      <w:tr w14:paraId="319E7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C44BC">
            <w:pPr>
              <w:pStyle w:val="2"/>
              <w:spacing w:line="360" w:lineRule="exact"/>
              <w:ind w:firstLine="0" w:firstLineChars="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序号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7423B">
            <w:pPr>
              <w:pStyle w:val="2"/>
              <w:spacing w:line="360" w:lineRule="exact"/>
              <w:ind w:firstLine="0" w:firstLineChars="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评分</w:t>
            </w:r>
          </w:p>
          <w:p w14:paraId="4542C596">
            <w:pPr>
              <w:pStyle w:val="2"/>
              <w:spacing w:line="360" w:lineRule="exact"/>
              <w:ind w:firstLine="0" w:firstLineChars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因素</w:t>
            </w:r>
          </w:p>
        </w:tc>
        <w:tc>
          <w:tcPr>
            <w:tcW w:w="7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735B8">
            <w:pPr>
              <w:pStyle w:val="2"/>
              <w:spacing w:line="360" w:lineRule="exact"/>
              <w:ind w:firstLine="0" w:firstLineChars="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评审</w:t>
            </w:r>
            <w:r>
              <w:rPr>
                <w:rFonts w:ascii="宋体" w:hAnsi="宋体"/>
                <w:b/>
              </w:rPr>
              <w:t>标准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D87E3">
            <w:pPr>
              <w:pStyle w:val="2"/>
              <w:spacing w:line="360" w:lineRule="exact"/>
              <w:ind w:firstLine="0" w:firstLineChars="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分</w:t>
            </w:r>
            <w:r>
              <w:rPr>
                <w:rFonts w:ascii="宋体" w:hAnsi="宋体"/>
                <w:b/>
              </w:rPr>
              <w:t>值</w:t>
            </w:r>
          </w:p>
        </w:tc>
      </w:tr>
      <w:tr w14:paraId="24057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1AD80">
            <w:pPr>
              <w:pStyle w:val="2"/>
              <w:spacing w:line="360" w:lineRule="exact"/>
              <w:ind w:firstLine="0" w:firstLineChars="0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1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24470">
            <w:pPr>
              <w:pStyle w:val="2"/>
              <w:spacing w:line="360" w:lineRule="exact"/>
              <w:ind w:firstLine="0" w:firstLineChars="0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报价</w:t>
            </w:r>
          </w:p>
          <w:p w14:paraId="77BE298B">
            <w:pPr>
              <w:pStyle w:val="2"/>
              <w:spacing w:line="360" w:lineRule="exact"/>
              <w:ind w:firstLine="0" w:firstLineChars="0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10分</w:t>
            </w:r>
          </w:p>
        </w:tc>
        <w:tc>
          <w:tcPr>
            <w:tcW w:w="7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8C734">
            <w:pPr>
              <w:pStyle w:val="2"/>
              <w:spacing w:line="360" w:lineRule="exact"/>
              <w:ind w:firstLine="0"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报价得分=（基准价/最后报价）×10，基准价是指满足文件要求且最后报价最低的报价。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F686D">
            <w:pPr>
              <w:pStyle w:val="2"/>
              <w:spacing w:line="360" w:lineRule="exact"/>
              <w:ind w:firstLine="0" w:firstLineChars="0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10</w:t>
            </w:r>
          </w:p>
        </w:tc>
      </w:tr>
      <w:tr w14:paraId="7C085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3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FB6483">
            <w:pPr>
              <w:pStyle w:val="2"/>
              <w:spacing w:line="360" w:lineRule="exact"/>
              <w:ind w:firstLine="0" w:firstLineChars="0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2</w:t>
            </w:r>
          </w:p>
        </w:tc>
        <w:tc>
          <w:tcPr>
            <w:tcW w:w="7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53E0F2">
            <w:pPr>
              <w:pStyle w:val="2"/>
              <w:spacing w:line="360" w:lineRule="exact"/>
              <w:ind w:firstLine="0" w:firstLineChars="0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商务</w:t>
            </w:r>
          </w:p>
          <w:p w14:paraId="7C3C3F63">
            <w:pPr>
              <w:pStyle w:val="2"/>
              <w:spacing w:line="360" w:lineRule="exact"/>
              <w:ind w:firstLine="0" w:firstLineChars="0"/>
              <w:jc w:val="center"/>
              <w:rPr>
                <w:rFonts w:ascii="宋体" w:hAns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>部分</w:t>
            </w:r>
          </w:p>
          <w:p w14:paraId="47A10A55">
            <w:pPr>
              <w:pStyle w:val="2"/>
              <w:spacing w:line="360" w:lineRule="exact"/>
              <w:ind w:firstLine="0" w:firstLineChars="0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40</w:t>
            </w:r>
            <w:r>
              <w:rPr>
                <w:rFonts w:hint="eastAsia" w:ascii="宋体" w:hAnsi="宋体"/>
                <w:color w:val="auto"/>
              </w:rPr>
              <w:t>分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D332AE">
            <w:pPr>
              <w:pStyle w:val="2"/>
              <w:spacing w:line="360" w:lineRule="exact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业绩</w:t>
            </w:r>
          </w:p>
        </w:tc>
        <w:tc>
          <w:tcPr>
            <w:tcW w:w="66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B13099">
            <w:pPr>
              <w:pStyle w:val="2"/>
              <w:spacing w:line="360" w:lineRule="exact"/>
              <w:ind w:firstLine="0" w:firstLineChars="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供应商提供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近年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类似项目业绩，每提供一份业绩得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分，最高得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分。(依据合同书，合同签订日期为准，且加盖供应商公章）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F59B3">
            <w:pPr>
              <w:pStyle w:val="2"/>
              <w:spacing w:line="360" w:lineRule="exact"/>
              <w:ind w:firstLine="0" w:firstLineChars="0"/>
              <w:jc w:val="center"/>
              <w:rPr>
                <w:rFonts w:hint="eastAsia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20</w:t>
            </w:r>
          </w:p>
        </w:tc>
      </w:tr>
      <w:tr w14:paraId="62FF6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</w:trPr>
        <w:tc>
          <w:tcPr>
            <w:tcW w:w="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E9CC86">
            <w:pPr>
              <w:pStyle w:val="2"/>
              <w:spacing w:line="360" w:lineRule="exact"/>
              <w:ind w:firstLine="0" w:firstLineChars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7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A3CEBD">
            <w:pPr>
              <w:pStyle w:val="2"/>
              <w:spacing w:line="360" w:lineRule="exact"/>
              <w:ind w:firstLine="0" w:firstLineChars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2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D9190A">
            <w:pPr>
              <w:pStyle w:val="2"/>
              <w:spacing w:line="360" w:lineRule="exact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售后服务</w:t>
            </w:r>
          </w:p>
        </w:tc>
        <w:tc>
          <w:tcPr>
            <w:tcW w:w="66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B9833C">
            <w:pPr>
              <w:pStyle w:val="2"/>
              <w:spacing w:line="360" w:lineRule="exact"/>
              <w:ind w:firstLine="0" w:firstLineChars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服务响应与售后：应急清运响应时限（如突发产废激增、特殊品类危废，承诺24小时内响应得满分）、专人对接机制、售后问题处理效率。（包括服务响应、售后服务承诺、售后人员配备及联系电话等），每提供一项且合理可行的最高得</w:t>
            </w:r>
            <w:r>
              <w:rPr>
                <w:rFonts w:hint="eastAsia" w:ascii="宋体" w:hAnsi="宋体"/>
                <w:lang w:val="en-US" w:eastAsia="zh-CN"/>
              </w:rPr>
              <w:t>5</w:t>
            </w:r>
            <w:r>
              <w:rPr>
                <w:rFonts w:hint="eastAsia" w:ascii="宋体" w:hAnsi="宋体"/>
              </w:rPr>
              <w:t>分，累计最高得</w:t>
            </w:r>
            <w:r>
              <w:rPr>
                <w:rFonts w:hint="eastAsia" w:ascii="宋体" w:hAnsi="宋体"/>
                <w:lang w:val="en-US" w:eastAsia="zh-CN"/>
              </w:rPr>
              <w:t>20</w:t>
            </w:r>
            <w:r>
              <w:rPr>
                <w:rFonts w:hint="eastAsia" w:ascii="宋体" w:hAnsi="宋体"/>
              </w:rPr>
              <w:t>分，不提供的不得分</w:t>
            </w:r>
            <w:r>
              <w:rPr>
                <w:rFonts w:hint="eastAsia" w:ascii="宋体" w:hAnsi="宋体"/>
                <w:lang w:eastAsia="zh-CN"/>
              </w:rPr>
              <w:t>。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D45E0">
            <w:pPr>
              <w:pStyle w:val="2"/>
              <w:spacing w:line="360" w:lineRule="exact"/>
              <w:ind w:firstLine="0" w:firstLineChars="0"/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20</w:t>
            </w:r>
          </w:p>
        </w:tc>
      </w:tr>
      <w:tr w14:paraId="39832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38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C90E81">
            <w:pPr>
              <w:pStyle w:val="2"/>
              <w:spacing w:line="360" w:lineRule="exact"/>
              <w:ind w:firstLine="0" w:firstLineChars="0"/>
              <w:jc w:val="center"/>
              <w:rPr>
                <w:rFonts w:hint="eastAsia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3</w:t>
            </w:r>
          </w:p>
        </w:tc>
        <w:tc>
          <w:tcPr>
            <w:tcW w:w="77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4FE469">
            <w:pPr>
              <w:pStyle w:val="2"/>
              <w:spacing w:line="360" w:lineRule="exact"/>
              <w:ind w:firstLine="0" w:firstLineChars="0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技术服务50</w:t>
            </w:r>
            <w:r>
              <w:rPr>
                <w:rFonts w:hint="eastAsia" w:ascii="宋体" w:hAnsi="宋体"/>
                <w:color w:val="auto"/>
              </w:rPr>
              <w:t>分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43F2FE">
            <w:pPr>
              <w:pStyle w:val="2"/>
              <w:spacing w:line="360" w:lineRule="exact"/>
              <w:ind w:firstLine="0" w:firstLineChars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转移措施与方案</w:t>
            </w:r>
          </w:p>
        </w:tc>
        <w:tc>
          <w:tcPr>
            <w:tcW w:w="66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8B98BC">
            <w:pPr>
              <w:pStyle w:val="2"/>
              <w:spacing w:line="360" w:lineRule="exact"/>
              <w:ind w:firstLine="0" w:firstLineChars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转移实施方案：转移路线规划（最优路线、避开敏感区域）、转移频次（匹配医院产废节奏，满足即时清运需求）、装卸作业规范（防泄露、防污染流程）</w:t>
            </w:r>
            <w:r>
              <w:rPr>
                <w:rFonts w:hint="eastAsia" w:ascii="宋体" w:hAnsi="宋体"/>
                <w:lang w:eastAsia="zh-CN"/>
              </w:rPr>
              <w:t>，</w:t>
            </w:r>
            <w:r>
              <w:rPr>
                <w:rFonts w:hint="eastAsia" w:ascii="宋体" w:hAnsi="宋体"/>
              </w:rPr>
              <w:t>保障措施全面、可靠且高效，可有效确保进度目标达成</w:t>
            </w:r>
            <w:r>
              <w:rPr>
                <w:rFonts w:hint="eastAsia" w:ascii="宋体" w:hAnsi="宋体"/>
                <w:lang w:eastAsia="zh-CN"/>
              </w:rPr>
              <w:t>。</w:t>
            </w:r>
            <w:r>
              <w:rPr>
                <w:rFonts w:hint="eastAsia" w:ascii="宋体" w:hAnsi="宋体"/>
              </w:rPr>
              <w:t>每提供一项且合理可行的最高得</w:t>
            </w:r>
            <w:r>
              <w:rPr>
                <w:rFonts w:hint="eastAsia" w:ascii="宋体" w:hAnsi="宋体"/>
                <w:lang w:val="en-US" w:eastAsia="zh-CN"/>
              </w:rPr>
              <w:t>5</w:t>
            </w:r>
            <w:r>
              <w:rPr>
                <w:rFonts w:hint="eastAsia" w:ascii="宋体" w:hAnsi="宋体"/>
              </w:rPr>
              <w:t>分</w:t>
            </w:r>
            <w:r>
              <w:rPr>
                <w:rFonts w:hint="eastAsia" w:ascii="宋体" w:hAnsi="宋体"/>
                <w:lang w:eastAsia="zh-CN"/>
              </w:rPr>
              <w:t>，</w:t>
            </w:r>
            <w:r>
              <w:rPr>
                <w:rFonts w:hint="eastAsia" w:ascii="宋体" w:hAnsi="宋体"/>
              </w:rPr>
              <w:t>累计最高得</w:t>
            </w:r>
            <w:r>
              <w:rPr>
                <w:rFonts w:hint="eastAsia" w:ascii="宋体" w:hAnsi="宋体"/>
                <w:lang w:val="en-US" w:eastAsia="zh-CN"/>
              </w:rPr>
              <w:t>25</w:t>
            </w:r>
            <w:r>
              <w:rPr>
                <w:rFonts w:hint="eastAsia" w:ascii="宋体" w:hAnsi="宋体"/>
              </w:rPr>
              <w:t>分，不提供的不得分。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0ECB72">
            <w:pPr>
              <w:pStyle w:val="2"/>
              <w:spacing w:line="360" w:lineRule="exact"/>
              <w:ind w:firstLine="0" w:firstLineChars="0"/>
              <w:jc w:val="center"/>
              <w:rPr>
                <w:rFonts w:hint="default" w:ascii="宋体" w:hAnsi="宋体"/>
                <w:color w:val="auto"/>
                <w:lang w:val="en-US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25</w:t>
            </w:r>
            <w:bookmarkStart w:id="0" w:name="_GoBack"/>
            <w:bookmarkEnd w:id="0"/>
          </w:p>
        </w:tc>
      </w:tr>
      <w:tr w14:paraId="57295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A52498">
            <w:pPr>
              <w:pStyle w:val="2"/>
              <w:spacing w:line="360" w:lineRule="exact"/>
              <w:ind w:firstLine="0" w:firstLineChars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7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74DB6F">
            <w:pPr>
              <w:pStyle w:val="2"/>
              <w:spacing w:line="360" w:lineRule="exact"/>
              <w:ind w:firstLine="0" w:firstLineChars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2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E9D176">
            <w:pPr>
              <w:spacing w:line="360" w:lineRule="exact"/>
              <w:jc w:val="center"/>
              <w:rPr>
                <w:rFonts w:hint="default" w:ascii="宋体" w:hAnsi="宋体" w:eastAsiaTheme="minorEastAsia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安全与环保保障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及联单与台账管理</w:t>
            </w:r>
          </w:p>
        </w:tc>
        <w:tc>
          <w:tcPr>
            <w:tcW w:w="66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2D8DCBC">
            <w:pPr>
              <w:spacing w:line="360" w:lineRule="exact"/>
              <w:jc w:val="left"/>
              <w:rPr>
                <w:rFonts w:hint="eastAsia" w:ascii="宋体" w:hAnsi="宋体" w:eastAsiaTheme="minorEastAsia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安全与环保保障：危废包装合规性（适配医疗危废特性）、运输过程防渗漏/防遗撒措施、突发事故（泄露、交通事故）应急处置预案（流程清晰、可落地）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。</w:t>
            </w:r>
            <w:r>
              <w:rPr>
                <w:rFonts w:hint="eastAsia" w:ascii="宋体" w:hAnsi="宋体" w:cs="宋体"/>
                <w:sz w:val="24"/>
              </w:rPr>
              <w:t>联单与台账管理：危废转移联单填报、传递、留存流程，台账电子化管理能力，数据可追溯、可对接医院管理系统，每提供一项且合理可行的最高得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4"/>
              </w:rPr>
              <w:t>分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4"/>
              </w:rPr>
              <w:t>累计最高得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sz w:val="24"/>
              </w:rPr>
              <w:t>分，不提供的不得分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。</w:t>
            </w:r>
          </w:p>
        </w:tc>
        <w:tc>
          <w:tcPr>
            <w:tcW w:w="51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22288">
            <w:pPr>
              <w:pStyle w:val="2"/>
              <w:spacing w:line="360" w:lineRule="exact"/>
              <w:ind w:firstLine="0" w:firstLineChars="0"/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25</w:t>
            </w:r>
          </w:p>
        </w:tc>
      </w:tr>
    </w:tbl>
    <w:p w14:paraId="3DBCCDB6">
      <w:pPr>
        <w:jc w:val="both"/>
        <w:rPr>
          <w:rFonts w:hint="default" w:eastAsiaTheme="minorEastAsia"/>
          <w:b/>
          <w:sz w:val="44"/>
          <w:szCs w:val="44"/>
          <w:lang w:val="en-US" w:eastAsia="zh-CN"/>
        </w:rPr>
      </w:pPr>
      <w:r>
        <w:rPr>
          <w:rFonts w:hint="eastAsia"/>
          <w:b w:val="0"/>
          <w:bCs/>
          <w:sz w:val="32"/>
          <w:szCs w:val="32"/>
          <w:lang w:val="en-US" w:eastAsia="zh-CN"/>
        </w:rPr>
        <w:t>附件1</w:t>
      </w:r>
      <w:r>
        <w:rPr>
          <w:rFonts w:hint="eastAsia"/>
          <w:b w:val="0"/>
          <w:bCs/>
          <w:sz w:val="44"/>
          <w:szCs w:val="44"/>
          <w:lang w:val="en-US" w:eastAsia="zh-CN"/>
        </w:rPr>
        <w:t>：</w:t>
      </w:r>
      <w:r>
        <w:rPr>
          <w:rFonts w:hint="eastAsia"/>
          <w:b/>
          <w:sz w:val="44"/>
          <w:szCs w:val="44"/>
          <w:lang w:val="en-US" w:eastAsia="zh-CN"/>
        </w:rPr>
        <w:t xml:space="preserve">              评分办法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90"/>
    <w:rsid w:val="003C7890"/>
    <w:rsid w:val="00C76CB5"/>
    <w:rsid w:val="00DC1179"/>
    <w:rsid w:val="00F33771"/>
    <w:rsid w:val="092412FD"/>
    <w:rsid w:val="1B9C4B8A"/>
    <w:rsid w:val="1ED8781E"/>
    <w:rsid w:val="25D56865"/>
    <w:rsid w:val="2B211CA4"/>
    <w:rsid w:val="308938A9"/>
    <w:rsid w:val="32DD01E6"/>
    <w:rsid w:val="382855FD"/>
    <w:rsid w:val="413C5593"/>
    <w:rsid w:val="45571E33"/>
    <w:rsid w:val="47A125F4"/>
    <w:rsid w:val="594C111D"/>
    <w:rsid w:val="5CD621C7"/>
    <w:rsid w:val="5E987E55"/>
    <w:rsid w:val="62B114E5"/>
    <w:rsid w:val="658160BD"/>
    <w:rsid w:val="665D5192"/>
    <w:rsid w:val="6AA66909"/>
    <w:rsid w:val="6C1B20C5"/>
    <w:rsid w:val="6E4771A1"/>
    <w:rsid w:val="764D0779"/>
    <w:rsid w:val="7C97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7"/>
    <w:qFormat/>
    <w:uiPriority w:val="0"/>
    <w:pPr>
      <w:spacing w:before="60" w:after="60" w:line="440" w:lineRule="exact"/>
      <w:ind w:right="-8" w:rightChars="-4" w:firstLine="490" w:firstLineChars="204"/>
    </w:pPr>
    <w:rPr>
      <w:rFonts w:ascii="Times New Roman" w:hAnsi="Times New Roman" w:eastAsia="宋体" w:cs="Times New Roman"/>
      <w:bCs/>
      <w:color w:val="000000"/>
      <w:sz w:val="24"/>
      <w:szCs w:val="20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缩进 Char"/>
    <w:link w:val="2"/>
    <w:qFormat/>
    <w:uiPriority w:val="0"/>
    <w:rPr>
      <w:rFonts w:ascii="Times New Roman" w:hAnsi="Times New Roman" w:eastAsia="宋体" w:cs="Times New Roman"/>
      <w:bCs/>
      <w:color w:val="000000"/>
      <w:sz w:val="24"/>
      <w:szCs w:val="20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693</Words>
  <Characters>742</Characters>
  <Lines>7</Lines>
  <Paragraphs>2</Paragraphs>
  <TotalTime>2</TotalTime>
  <ScaleCrop>false</ScaleCrop>
  <LinksUpToDate>false</LinksUpToDate>
  <CharactersWithSpaces>757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2025-03-27T04:39:00Z</dcterms:created>
  <dc:creator>NTKO</dc:creator>
  <cp:lastModifiedBy>李朝阳</cp:lastModifiedBy>
  <cp:lastPrinted>2025-03-28T07:48:00Z</cp:lastPrinted>
  <dcterms:modified xsi:type="dcterms:W3CDTF">2026-01-04T07:03:06Z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eyJoZGlkIjoiNTZiZGY1YWIwZTkxYTIzYzIxY2Y3NzE4NTlkNjUyODciLCJ1c2VySWQiOiIyNTQ1OTMwMjEifQ==</vt:lpwstr>
  </property>
  <property fmtid="{D5CDD505-2E9C-101B-9397-08002B2CF9AE}" pid="3" name="KSOProductBuildVer">
    <vt:lpwstr>2052-12.1.0.24034</vt:lpwstr>
  </property>
  <property fmtid="{D5CDD505-2E9C-101B-9397-08002B2CF9AE}" pid="4" name="ICV">
    <vt:lpwstr>104EF2CCACA845C6AD350D5E6DA2C096_13</vt:lpwstr>
  </property>
</Properties>
</file>