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1831" w:rsidRDefault="003871BF">
      <w:pPr>
        <w:spacing w:line="480" w:lineRule="exact"/>
        <w:jc w:val="center"/>
        <w:rPr>
          <w:rFonts w:ascii="宋体" w:hAnsi="宋体"/>
          <w:sz w:val="24"/>
          <w:lang w:eastAsia="zh-CN"/>
        </w:rPr>
      </w:pPr>
      <w:r>
        <w:rPr>
          <w:rFonts w:eastAsia="黑体" w:hint="eastAsia"/>
          <w:sz w:val="30"/>
          <w:lang w:eastAsia="zh-CN"/>
        </w:rPr>
        <w:t>采购内容和技术要求</w:t>
      </w:r>
    </w:p>
    <w:p w:rsidR="004D1831" w:rsidRDefault="003871BF">
      <w:pPr>
        <w:spacing w:line="480" w:lineRule="exact"/>
        <w:ind w:firstLineChars="200" w:firstLine="480"/>
        <w:rPr>
          <w:rFonts w:ascii="宋体"/>
          <w:bCs/>
          <w:sz w:val="24"/>
          <w:lang w:eastAsia="zh-CN"/>
        </w:rPr>
      </w:pPr>
      <w:r>
        <w:rPr>
          <w:rFonts w:ascii="宋体" w:hint="eastAsia"/>
          <w:bCs/>
          <w:sz w:val="24"/>
          <w:lang w:eastAsia="zh-CN"/>
        </w:rPr>
        <w:t>呼和浩特市</w:t>
      </w:r>
      <w:proofErr w:type="gramStart"/>
      <w:r>
        <w:rPr>
          <w:rFonts w:ascii="宋体" w:hint="eastAsia"/>
          <w:bCs/>
          <w:sz w:val="24"/>
          <w:lang w:eastAsia="zh-CN"/>
        </w:rPr>
        <w:t>妇幼保健院妇幼保健院</w:t>
      </w:r>
      <w:proofErr w:type="gramEnd"/>
      <w:r>
        <w:rPr>
          <w:rFonts w:ascii="宋体" w:eastAsia="宋体" w:hint="eastAsia"/>
          <w:bCs/>
          <w:sz w:val="24"/>
          <w:lang w:eastAsia="zh-CN"/>
        </w:rPr>
        <w:t>医疗设备询价</w:t>
      </w:r>
      <w:r>
        <w:rPr>
          <w:rFonts w:ascii="宋体"/>
          <w:bCs/>
          <w:sz w:val="24"/>
          <w:lang w:eastAsia="zh-CN"/>
        </w:rPr>
        <w:t>采购项目，</w:t>
      </w:r>
      <w:r>
        <w:rPr>
          <w:rFonts w:ascii="宋体" w:hAnsi="宋体" w:cs="宋体" w:hint="eastAsia"/>
          <w:sz w:val="24"/>
          <w:lang w:eastAsia="zh-CN"/>
        </w:rPr>
        <w:t>采购编号：</w:t>
      </w:r>
      <w:r>
        <w:rPr>
          <w:rFonts w:ascii="宋体" w:hAnsi="宋体" w:cs="宋体" w:hint="eastAsia"/>
          <w:sz w:val="24"/>
          <w:lang w:eastAsia="zh-CN"/>
        </w:rPr>
        <w:t>HSFY-YXK-202</w:t>
      </w:r>
      <w:r>
        <w:rPr>
          <w:rFonts w:ascii="宋体" w:hAnsi="宋体" w:cs="宋体" w:hint="eastAsia"/>
          <w:sz w:val="24"/>
          <w:lang w:eastAsia="zh-CN"/>
        </w:rPr>
        <w:t>60</w:t>
      </w:r>
      <w:r w:rsidR="00F627C7">
        <w:rPr>
          <w:rFonts w:ascii="宋体" w:eastAsiaTheme="minorEastAsia" w:hAnsi="宋体" w:cs="宋体" w:hint="eastAsia"/>
          <w:sz w:val="24"/>
          <w:lang w:eastAsia="zh-CN"/>
        </w:rPr>
        <w:t>53</w:t>
      </w:r>
      <w:r>
        <w:rPr>
          <w:rFonts w:ascii="宋体"/>
          <w:bCs/>
          <w:sz w:val="24"/>
          <w:lang w:eastAsia="zh-CN"/>
        </w:rPr>
        <w:t>。</w:t>
      </w:r>
      <w:r>
        <w:rPr>
          <w:rFonts w:ascii="宋体"/>
          <w:bCs/>
          <w:sz w:val="24"/>
          <w:lang w:eastAsia="zh-CN"/>
        </w:rPr>
        <w:t>本项目预算金额为</w:t>
      </w:r>
      <w:r w:rsidR="00F627C7">
        <w:rPr>
          <w:rFonts w:ascii="宋体" w:eastAsia="宋体" w:hint="eastAsia"/>
          <w:bCs/>
          <w:sz w:val="24"/>
          <w:lang w:eastAsia="zh-CN"/>
        </w:rPr>
        <w:t>20400</w:t>
      </w:r>
      <w:r>
        <w:rPr>
          <w:rFonts w:ascii="宋体"/>
          <w:bCs/>
          <w:sz w:val="24"/>
          <w:lang w:eastAsia="zh-CN"/>
        </w:rPr>
        <w:t>元，</w:t>
      </w:r>
      <w:r>
        <w:rPr>
          <w:rFonts w:ascii="宋体" w:hAnsi="宋体" w:hint="eastAsia"/>
          <w:bCs/>
          <w:sz w:val="24"/>
          <w:lang w:eastAsia="zh-CN"/>
        </w:rPr>
        <w:t>供应商报价（分项报价）均不得超过相应的采购预算，</w:t>
      </w:r>
      <w:r>
        <w:rPr>
          <w:rFonts w:ascii="宋体" w:hAnsi="宋体" w:hint="eastAsia"/>
          <w:bCs/>
          <w:color w:val="auto"/>
          <w:sz w:val="24"/>
          <w:lang w:eastAsia="zh-CN"/>
        </w:rPr>
        <w:t>否则</w:t>
      </w:r>
      <w:r>
        <w:rPr>
          <w:rFonts w:ascii="宋体" w:hAnsi="宋体" w:hint="eastAsia"/>
          <w:color w:val="auto"/>
          <w:sz w:val="24"/>
          <w:lang w:eastAsia="zh-CN"/>
        </w:rPr>
        <w:t>响应文件无效</w:t>
      </w:r>
      <w:r>
        <w:rPr>
          <w:rFonts w:ascii="宋体"/>
          <w:bCs/>
          <w:color w:val="auto"/>
          <w:sz w:val="24"/>
          <w:lang w:eastAsia="zh-CN"/>
        </w:rPr>
        <w:t>。</w:t>
      </w:r>
    </w:p>
    <w:p w:rsidR="004D1831" w:rsidRDefault="003871BF">
      <w:pPr>
        <w:numPr>
          <w:ilvl w:val="0"/>
          <w:numId w:val="1"/>
        </w:numPr>
        <w:spacing w:line="480" w:lineRule="exact"/>
        <w:ind w:firstLineChars="200" w:firstLine="480"/>
        <w:rPr>
          <w:rFonts w:ascii="宋体"/>
          <w:bCs/>
          <w:sz w:val="24"/>
        </w:rPr>
      </w:pPr>
      <w:r>
        <w:rPr>
          <w:rFonts w:ascii="宋体" w:eastAsia="宋体" w:hint="eastAsia"/>
          <w:bCs/>
          <w:sz w:val="24"/>
          <w:lang w:eastAsia="zh-CN"/>
        </w:rPr>
        <w:t>采购内容和技术要求</w:t>
      </w:r>
    </w:p>
    <w:p w:rsidR="004D1831" w:rsidRDefault="003871BF">
      <w:pPr>
        <w:spacing w:before="104" w:line="219" w:lineRule="auto"/>
        <w:jc w:val="center"/>
        <w:outlineLvl w:val="0"/>
        <w:rPr>
          <w:rFonts w:ascii="宋体"/>
          <w:bCs/>
          <w:sz w:val="24"/>
        </w:rPr>
      </w:pPr>
      <w:r>
        <w:rPr>
          <w:rFonts w:ascii="宋体" w:hAnsi="宋体" w:cs="宋体" w:hint="eastAsia"/>
          <w:b/>
          <w:bCs/>
          <w:sz w:val="28"/>
          <w:szCs w:val="28"/>
        </w:rPr>
        <w:t>（一）</w:t>
      </w:r>
      <w:r>
        <w:rPr>
          <w:rFonts w:ascii="宋体" w:hAnsi="宋体" w:cs="宋体" w:hint="eastAsia"/>
          <w:b/>
          <w:bCs/>
          <w:sz w:val="28"/>
          <w:szCs w:val="28"/>
          <w:lang w:eastAsia="zh-CN"/>
        </w:rPr>
        <w:t>医疗设备</w:t>
      </w:r>
      <w:proofErr w:type="spellStart"/>
      <w:r>
        <w:rPr>
          <w:rFonts w:ascii="宋体" w:hAnsi="宋体" w:cs="宋体" w:hint="eastAsia"/>
          <w:b/>
          <w:bCs/>
          <w:sz w:val="28"/>
          <w:szCs w:val="28"/>
        </w:rPr>
        <w:t>参数</w:t>
      </w:r>
      <w:proofErr w:type="spellEnd"/>
    </w:p>
    <w:tbl>
      <w:tblPr>
        <w:tblW w:w="1102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83"/>
        <w:gridCol w:w="1372"/>
        <w:gridCol w:w="967"/>
        <w:gridCol w:w="1442"/>
        <w:gridCol w:w="1673"/>
        <w:gridCol w:w="4692"/>
      </w:tblGrid>
      <w:tr w:rsidR="004D1831">
        <w:trPr>
          <w:trHeight w:val="1102"/>
          <w:jc w:val="center"/>
        </w:trPr>
        <w:tc>
          <w:tcPr>
            <w:tcW w:w="883" w:type="dxa"/>
            <w:vAlign w:val="center"/>
          </w:tcPr>
          <w:p w:rsidR="004D1831" w:rsidRDefault="003871BF">
            <w:pPr>
              <w:pStyle w:val="TableText"/>
              <w:kinsoku/>
              <w:autoSpaceDE/>
              <w:autoSpaceDN/>
              <w:adjustRightInd/>
              <w:snapToGrid/>
              <w:spacing w:before="174" w:line="280" w:lineRule="exact"/>
              <w:jc w:val="center"/>
              <w:rPr>
                <w:b/>
                <w:bCs/>
                <w:spacing w:val="-3"/>
                <w:sz w:val="24"/>
                <w:szCs w:val="24"/>
                <w:lang w:eastAsia="zh-CN"/>
              </w:rPr>
            </w:pPr>
            <w:r>
              <w:rPr>
                <w:rFonts w:hint="eastAsia"/>
                <w:b/>
                <w:bCs/>
                <w:spacing w:val="-3"/>
                <w:sz w:val="24"/>
                <w:szCs w:val="24"/>
                <w:lang w:eastAsia="zh-CN"/>
              </w:rPr>
              <w:t>序号</w:t>
            </w:r>
          </w:p>
        </w:tc>
        <w:tc>
          <w:tcPr>
            <w:tcW w:w="1372" w:type="dxa"/>
            <w:vAlign w:val="center"/>
          </w:tcPr>
          <w:p w:rsidR="004D1831" w:rsidRDefault="003871BF">
            <w:pPr>
              <w:pStyle w:val="TableText"/>
              <w:kinsoku/>
              <w:autoSpaceDE/>
              <w:autoSpaceDN/>
              <w:adjustRightInd/>
              <w:snapToGrid/>
              <w:spacing w:before="174" w:line="280" w:lineRule="exact"/>
              <w:jc w:val="center"/>
              <w:rPr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hint="eastAsia"/>
                <w:b/>
                <w:bCs/>
                <w:spacing w:val="-3"/>
                <w:sz w:val="24"/>
                <w:szCs w:val="24"/>
              </w:rPr>
              <w:t>名称</w:t>
            </w:r>
            <w:proofErr w:type="spellEnd"/>
          </w:p>
        </w:tc>
        <w:tc>
          <w:tcPr>
            <w:tcW w:w="967" w:type="dxa"/>
            <w:vAlign w:val="center"/>
          </w:tcPr>
          <w:p w:rsidR="004D1831" w:rsidRDefault="003871BF">
            <w:pPr>
              <w:pStyle w:val="TableText"/>
              <w:kinsoku/>
              <w:autoSpaceDE/>
              <w:autoSpaceDN/>
              <w:adjustRightInd/>
              <w:snapToGrid/>
              <w:spacing w:before="172" w:line="280" w:lineRule="exact"/>
              <w:jc w:val="center"/>
              <w:rPr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hint="eastAsia"/>
                <w:b/>
                <w:bCs/>
                <w:spacing w:val="-2"/>
                <w:sz w:val="24"/>
                <w:szCs w:val="24"/>
              </w:rPr>
              <w:t>数量</w:t>
            </w:r>
            <w:proofErr w:type="spellEnd"/>
          </w:p>
        </w:tc>
        <w:tc>
          <w:tcPr>
            <w:tcW w:w="1442" w:type="dxa"/>
            <w:vAlign w:val="center"/>
          </w:tcPr>
          <w:p w:rsidR="004D1831" w:rsidRDefault="003871BF">
            <w:pPr>
              <w:pStyle w:val="TableText"/>
              <w:kinsoku/>
              <w:autoSpaceDE/>
              <w:autoSpaceDN/>
              <w:adjustRightInd/>
              <w:snapToGrid/>
              <w:spacing w:before="170" w:line="280" w:lineRule="exact"/>
              <w:jc w:val="center"/>
              <w:rPr>
                <w:b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/>
                <w:bCs/>
                <w:sz w:val="24"/>
                <w:szCs w:val="24"/>
                <w:lang w:eastAsia="zh-CN"/>
              </w:rPr>
              <w:t>最高限价（预算单价）（元）</w:t>
            </w:r>
          </w:p>
        </w:tc>
        <w:tc>
          <w:tcPr>
            <w:tcW w:w="1673" w:type="dxa"/>
            <w:vAlign w:val="center"/>
          </w:tcPr>
          <w:p w:rsidR="004D1831" w:rsidRDefault="003871BF">
            <w:pPr>
              <w:pStyle w:val="TableText"/>
              <w:kinsoku/>
              <w:autoSpaceDE/>
              <w:autoSpaceDN/>
              <w:adjustRightInd/>
              <w:snapToGrid/>
              <w:spacing w:before="170" w:line="280" w:lineRule="exact"/>
              <w:jc w:val="center"/>
              <w:rPr>
                <w:b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/>
                <w:bCs/>
                <w:sz w:val="24"/>
                <w:szCs w:val="24"/>
                <w:lang w:eastAsia="zh-CN"/>
              </w:rPr>
              <w:t>最高限价（预算总价）（元）</w:t>
            </w:r>
          </w:p>
        </w:tc>
        <w:tc>
          <w:tcPr>
            <w:tcW w:w="4692" w:type="dxa"/>
            <w:vAlign w:val="center"/>
          </w:tcPr>
          <w:p w:rsidR="004D1831" w:rsidRDefault="003871BF">
            <w:pPr>
              <w:pStyle w:val="TableText"/>
              <w:kinsoku/>
              <w:autoSpaceDE/>
              <w:autoSpaceDN/>
              <w:adjustRightInd/>
              <w:snapToGrid/>
              <w:spacing w:before="170" w:line="280" w:lineRule="exact"/>
              <w:jc w:val="center"/>
              <w:rPr>
                <w:b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/>
                <w:bCs/>
                <w:sz w:val="24"/>
                <w:szCs w:val="24"/>
                <w:lang w:eastAsia="zh-CN"/>
              </w:rPr>
              <w:t>参数</w:t>
            </w:r>
          </w:p>
        </w:tc>
      </w:tr>
      <w:tr w:rsidR="004D1831">
        <w:trPr>
          <w:trHeight w:val="918"/>
          <w:jc w:val="center"/>
        </w:trPr>
        <w:tc>
          <w:tcPr>
            <w:tcW w:w="883" w:type="dxa"/>
            <w:vAlign w:val="center"/>
          </w:tcPr>
          <w:p w:rsidR="004D1831" w:rsidRDefault="003871BF">
            <w:pPr>
              <w:pStyle w:val="TableText"/>
              <w:kinsoku/>
              <w:autoSpaceDE/>
              <w:autoSpaceDN/>
              <w:adjustRightInd/>
              <w:snapToGrid/>
              <w:spacing w:before="174" w:line="280" w:lineRule="exact"/>
              <w:jc w:val="center"/>
              <w:rPr>
                <w:b/>
                <w:bCs/>
                <w:spacing w:val="-3"/>
                <w:sz w:val="24"/>
                <w:szCs w:val="24"/>
                <w:lang w:eastAsia="zh-CN"/>
              </w:rPr>
            </w:pPr>
            <w:r>
              <w:rPr>
                <w:rFonts w:hint="eastAsia"/>
                <w:b/>
                <w:bCs/>
                <w:spacing w:val="-3"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1372" w:type="dxa"/>
            <w:vAlign w:val="center"/>
          </w:tcPr>
          <w:p w:rsidR="004D1831" w:rsidRDefault="00F627C7">
            <w:pPr>
              <w:pStyle w:val="TableText"/>
              <w:kinsoku/>
              <w:autoSpaceDE/>
              <w:autoSpaceDN/>
              <w:adjustRightInd/>
              <w:snapToGrid/>
              <w:spacing w:before="170" w:line="280" w:lineRule="exact"/>
              <w:jc w:val="center"/>
              <w:rPr>
                <w:b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/>
                <w:bCs/>
                <w:sz w:val="24"/>
                <w:szCs w:val="24"/>
                <w:lang w:eastAsia="zh-CN"/>
              </w:rPr>
              <w:t>温</w:t>
            </w:r>
            <w:proofErr w:type="gramStart"/>
            <w:r>
              <w:rPr>
                <w:rFonts w:hint="eastAsia"/>
                <w:b/>
                <w:bCs/>
                <w:sz w:val="24"/>
                <w:szCs w:val="24"/>
                <w:lang w:eastAsia="zh-CN"/>
              </w:rPr>
              <w:t>灸</w:t>
            </w:r>
            <w:proofErr w:type="gramEnd"/>
            <w:r>
              <w:rPr>
                <w:rFonts w:hint="eastAsia"/>
                <w:b/>
                <w:bCs/>
                <w:sz w:val="24"/>
                <w:szCs w:val="24"/>
                <w:lang w:eastAsia="zh-CN"/>
              </w:rPr>
              <w:t>仪（葫芦</w:t>
            </w:r>
            <w:proofErr w:type="gramStart"/>
            <w:r>
              <w:rPr>
                <w:rFonts w:hint="eastAsia"/>
                <w:b/>
                <w:bCs/>
                <w:sz w:val="24"/>
                <w:szCs w:val="24"/>
                <w:lang w:eastAsia="zh-CN"/>
              </w:rPr>
              <w:t>灸</w:t>
            </w:r>
            <w:proofErr w:type="gramEnd"/>
            <w:r>
              <w:rPr>
                <w:rFonts w:hint="eastAsia"/>
                <w:b/>
                <w:bCs/>
                <w:sz w:val="24"/>
                <w:szCs w:val="24"/>
                <w:lang w:eastAsia="zh-CN"/>
              </w:rPr>
              <w:t>）</w:t>
            </w:r>
          </w:p>
        </w:tc>
        <w:tc>
          <w:tcPr>
            <w:tcW w:w="967" w:type="dxa"/>
            <w:vAlign w:val="center"/>
          </w:tcPr>
          <w:p w:rsidR="004D1831" w:rsidRDefault="00F627C7">
            <w:pPr>
              <w:pStyle w:val="TableText"/>
              <w:kinsoku/>
              <w:autoSpaceDE/>
              <w:autoSpaceDN/>
              <w:adjustRightInd/>
              <w:snapToGrid/>
              <w:spacing w:before="170" w:line="280" w:lineRule="exact"/>
              <w:jc w:val="center"/>
              <w:rPr>
                <w:b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/>
                <w:bCs/>
                <w:sz w:val="24"/>
                <w:szCs w:val="24"/>
                <w:lang w:eastAsia="zh-CN"/>
              </w:rPr>
              <w:t>2</w:t>
            </w:r>
          </w:p>
        </w:tc>
        <w:tc>
          <w:tcPr>
            <w:tcW w:w="1442" w:type="dxa"/>
            <w:vAlign w:val="center"/>
          </w:tcPr>
          <w:p w:rsidR="004D1831" w:rsidRDefault="00F627C7">
            <w:pPr>
              <w:pStyle w:val="TableText"/>
              <w:kinsoku/>
              <w:autoSpaceDE/>
              <w:autoSpaceDN/>
              <w:adjustRightInd/>
              <w:snapToGrid/>
              <w:spacing w:before="170" w:line="280" w:lineRule="exact"/>
              <w:jc w:val="center"/>
              <w:rPr>
                <w:b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/>
                <w:bCs/>
                <w:sz w:val="24"/>
                <w:szCs w:val="24"/>
                <w:lang w:eastAsia="zh-CN"/>
              </w:rPr>
              <w:t>4500</w:t>
            </w:r>
          </w:p>
        </w:tc>
        <w:tc>
          <w:tcPr>
            <w:tcW w:w="1673" w:type="dxa"/>
            <w:vAlign w:val="center"/>
          </w:tcPr>
          <w:p w:rsidR="004D1831" w:rsidRDefault="00F627C7">
            <w:pPr>
              <w:pStyle w:val="TableText"/>
              <w:kinsoku/>
              <w:autoSpaceDE/>
              <w:autoSpaceDN/>
              <w:adjustRightInd/>
              <w:snapToGrid/>
              <w:spacing w:before="170" w:line="280" w:lineRule="exact"/>
              <w:jc w:val="center"/>
              <w:rPr>
                <w:b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/>
                <w:bCs/>
                <w:sz w:val="24"/>
                <w:szCs w:val="24"/>
                <w:lang w:eastAsia="zh-CN"/>
              </w:rPr>
              <w:t>9000</w:t>
            </w:r>
          </w:p>
        </w:tc>
        <w:tc>
          <w:tcPr>
            <w:tcW w:w="4692" w:type="dxa"/>
            <w:vAlign w:val="center"/>
          </w:tcPr>
          <w:p w:rsidR="00F627C7" w:rsidRDefault="00F627C7" w:rsidP="00F627C7">
            <w:pPr>
              <w:ind w:firstLineChars="200" w:firstLine="643"/>
              <w:rPr>
                <w:rFonts w:ascii="仿宋" w:eastAsia="仿宋" w:hAnsi="仿宋" w:cs="仿宋"/>
                <w:sz w:val="32"/>
                <w:szCs w:val="40"/>
                <w:lang w:eastAsia="zh-CN"/>
              </w:rPr>
            </w:pPr>
            <w:r>
              <w:rPr>
                <w:rFonts w:ascii="仿宋" w:eastAsia="仿宋" w:hAnsi="仿宋" w:cs="仿宋" w:hint="eastAsia"/>
                <w:b/>
                <w:bCs/>
                <w:sz w:val="32"/>
                <w:szCs w:val="40"/>
                <w:lang w:eastAsia="zh-CN"/>
              </w:rPr>
              <w:t>一、</w:t>
            </w:r>
            <w:r>
              <w:rPr>
                <w:rFonts w:ascii="仿宋" w:eastAsia="仿宋" w:hAnsi="仿宋" w:cs="仿宋" w:hint="eastAsia"/>
                <w:sz w:val="32"/>
                <w:szCs w:val="40"/>
                <w:lang w:eastAsia="zh-CN"/>
              </w:rPr>
              <w:t>利用电加热的原理，采用靶向导入法，功率12W，内部温度:190°</w:t>
            </w:r>
            <w:r>
              <w:rPr>
                <w:rFonts w:hint="eastAsia"/>
                <w:lang w:eastAsia="zh-CN"/>
              </w:rPr>
              <w:t>～</w:t>
            </w:r>
            <w:r>
              <w:rPr>
                <w:rFonts w:ascii="仿宋" w:eastAsia="仿宋" w:hAnsi="仿宋" w:cs="仿宋" w:hint="eastAsia"/>
                <w:sz w:val="32"/>
                <w:szCs w:val="40"/>
                <w:lang w:eastAsia="zh-CN"/>
              </w:rPr>
              <w:t>260°，外部温度45°</w:t>
            </w:r>
            <w:r>
              <w:rPr>
                <w:rFonts w:hint="eastAsia"/>
                <w:lang w:eastAsia="zh-CN"/>
              </w:rPr>
              <w:t>～</w:t>
            </w:r>
            <w:r>
              <w:rPr>
                <w:rFonts w:ascii="仿宋" w:eastAsia="仿宋" w:hAnsi="仿宋" w:cs="仿宋" w:hint="eastAsia"/>
                <w:sz w:val="32"/>
                <w:szCs w:val="40"/>
                <w:lang w:eastAsia="zh-CN"/>
              </w:rPr>
              <w:t>55°，释放功能温度170°</w:t>
            </w:r>
            <w:r>
              <w:rPr>
                <w:rFonts w:hint="eastAsia"/>
                <w:lang w:eastAsia="zh-CN"/>
              </w:rPr>
              <w:t>～</w:t>
            </w:r>
            <w:r>
              <w:rPr>
                <w:rFonts w:ascii="仿宋" w:eastAsia="仿宋" w:hAnsi="仿宋" w:cs="仿宋" w:hint="eastAsia"/>
                <w:sz w:val="32"/>
                <w:szCs w:val="40"/>
                <w:lang w:eastAsia="zh-CN"/>
              </w:rPr>
              <w:t>190°，可充分发挥艾绒药草包的药性特性。</w:t>
            </w:r>
          </w:p>
          <w:p w:rsidR="00F627C7" w:rsidRDefault="00F627C7" w:rsidP="00F627C7">
            <w:pPr>
              <w:ind w:firstLineChars="200" w:firstLine="643"/>
              <w:rPr>
                <w:rFonts w:ascii="仿宋" w:eastAsia="仿宋" w:hAnsi="仿宋" w:cs="仿宋" w:hint="eastAsia"/>
                <w:sz w:val="32"/>
                <w:szCs w:val="40"/>
                <w:lang w:eastAsia="zh-CN"/>
              </w:rPr>
            </w:pPr>
            <w:r>
              <w:rPr>
                <w:rFonts w:ascii="仿宋" w:eastAsia="仿宋" w:hAnsi="仿宋" w:cs="仿宋" w:hint="eastAsia"/>
                <w:b/>
                <w:bCs/>
                <w:sz w:val="32"/>
                <w:szCs w:val="40"/>
                <w:lang w:eastAsia="zh-CN"/>
              </w:rPr>
              <w:t>二、</w:t>
            </w:r>
            <w:r>
              <w:rPr>
                <w:rFonts w:ascii="仿宋" w:eastAsia="仿宋" w:hAnsi="仿宋" w:cs="仿宋" w:hint="eastAsia"/>
                <w:sz w:val="32"/>
                <w:szCs w:val="40"/>
                <w:lang w:eastAsia="zh-CN"/>
              </w:rPr>
              <w:t>利用电、磁、波、</w:t>
            </w:r>
            <w:proofErr w:type="gramStart"/>
            <w:r>
              <w:rPr>
                <w:rFonts w:ascii="仿宋" w:eastAsia="仿宋" w:hAnsi="仿宋" w:cs="仿宋" w:hint="eastAsia"/>
                <w:sz w:val="32"/>
                <w:szCs w:val="40"/>
                <w:lang w:eastAsia="zh-CN"/>
              </w:rPr>
              <w:t>远红红外线</w:t>
            </w:r>
            <w:proofErr w:type="gramEnd"/>
            <w:r>
              <w:rPr>
                <w:rFonts w:ascii="仿宋" w:eastAsia="仿宋" w:hAnsi="仿宋" w:cs="仿宋" w:hint="eastAsia"/>
                <w:sz w:val="32"/>
                <w:szCs w:val="40"/>
                <w:lang w:eastAsia="zh-CN"/>
              </w:rPr>
              <w:t>功能，无烟、无明火，无创伤。</w:t>
            </w:r>
          </w:p>
          <w:p w:rsidR="00F627C7" w:rsidRDefault="00F627C7" w:rsidP="00F627C7">
            <w:pPr>
              <w:ind w:firstLineChars="200" w:firstLine="643"/>
              <w:rPr>
                <w:rFonts w:ascii="仿宋" w:eastAsia="仿宋" w:hAnsi="仿宋" w:cs="仿宋" w:hint="eastAsia"/>
                <w:sz w:val="32"/>
                <w:szCs w:val="40"/>
                <w:lang w:eastAsia="zh-CN"/>
              </w:rPr>
            </w:pPr>
            <w:r>
              <w:rPr>
                <w:rFonts w:ascii="仿宋" w:eastAsia="仿宋" w:hAnsi="仿宋" w:cs="仿宋" w:hint="eastAsia"/>
                <w:b/>
                <w:bCs/>
                <w:sz w:val="32"/>
                <w:szCs w:val="40"/>
                <w:lang w:eastAsia="zh-CN"/>
              </w:rPr>
              <w:t>三、</w:t>
            </w:r>
            <w:r>
              <w:rPr>
                <w:rFonts w:ascii="仿宋" w:eastAsia="仿宋" w:hAnsi="仿宋" w:cs="仿宋" w:hint="eastAsia"/>
                <w:sz w:val="32"/>
                <w:szCs w:val="40"/>
                <w:lang w:eastAsia="zh-CN"/>
              </w:rPr>
              <w:t>祛湿散寒、温阳补虚。</w:t>
            </w:r>
          </w:p>
          <w:p w:rsidR="00F627C7" w:rsidRDefault="00F627C7" w:rsidP="00F627C7">
            <w:pPr>
              <w:ind w:firstLineChars="200" w:firstLine="640"/>
              <w:rPr>
                <w:rFonts w:ascii="仿宋" w:eastAsia="仿宋" w:hAnsi="仿宋" w:cs="仿宋" w:hint="eastAsia"/>
                <w:sz w:val="32"/>
                <w:szCs w:val="40"/>
                <w:lang w:eastAsia="zh-CN"/>
              </w:rPr>
            </w:pPr>
            <w:r>
              <w:rPr>
                <w:rFonts w:ascii="仿宋" w:eastAsia="仿宋" w:hAnsi="仿宋" w:cs="仿宋" w:hint="eastAsia"/>
                <w:sz w:val="32"/>
                <w:szCs w:val="40"/>
                <w:lang w:eastAsia="zh-CN"/>
              </w:rPr>
              <w:t>四、温度控制可在35°C-45°C-55°C三挡可调，误差≤±10%。</w:t>
            </w:r>
          </w:p>
          <w:p w:rsidR="00F627C7" w:rsidRDefault="00F627C7" w:rsidP="00F627C7">
            <w:pPr>
              <w:ind w:firstLineChars="200" w:firstLine="640"/>
              <w:rPr>
                <w:rFonts w:ascii="仿宋" w:eastAsia="仿宋" w:hAnsi="仿宋" w:cs="仿宋" w:hint="eastAsia"/>
                <w:sz w:val="32"/>
                <w:szCs w:val="40"/>
                <w:lang w:eastAsia="zh-CN"/>
              </w:rPr>
            </w:pPr>
            <w:r>
              <w:rPr>
                <w:rFonts w:ascii="仿宋" w:eastAsia="仿宋" w:hAnsi="仿宋" w:cs="仿宋" w:hint="eastAsia"/>
                <w:sz w:val="32"/>
                <w:szCs w:val="40"/>
                <w:lang w:eastAsia="zh-CN"/>
              </w:rPr>
              <w:t>五、治疗时间可在1min</w:t>
            </w:r>
            <w:r>
              <w:rPr>
                <w:rFonts w:hint="eastAsia"/>
                <w:lang w:eastAsia="zh-CN"/>
              </w:rPr>
              <w:t>～</w:t>
            </w:r>
            <w:r>
              <w:rPr>
                <w:rFonts w:ascii="仿宋" w:eastAsia="仿宋" w:hAnsi="仿宋" w:cs="仿宋" w:hint="eastAsia"/>
                <w:sz w:val="32"/>
                <w:szCs w:val="40"/>
                <w:lang w:eastAsia="zh-CN"/>
              </w:rPr>
              <w:t>60min范围设置，误差≤±5%。最小调节时间设定为4min;连续无故障工作时间</w:t>
            </w:r>
            <w:r>
              <w:rPr>
                <w:rFonts w:hint="eastAsia"/>
                <w:lang w:eastAsia="zh-CN"/>
              </w:rPr>
              <w:t>≥</w:t>
            </w:r>
            <w:r>
              <w:rPr>
                <w:rFonts w:ascii="仿宋" w:eastAsia="仿宋" w:hAnsi="仿宋" w:cs="仿宋" w:hint="eastAsia"/>
                <w:sz w:val="32"/>
                <w:szCs w:val="40"/>
                <w:lang w:eastAsia="zh-CN"/>
              </w:rPr>
              <w:t>1000h。</w:t>
            </w:r>
          </w:p>
          <w:p w:rsidR="00F627C7" w:rsidRDefault="00F627C7" w:rsidP="00F627C7">
            <w:pPr>
              <w:ind w:firstLineChars="200" w:firstLine="640"/>
              <w:rPr>
                <w:rFonts w:ascii="仿宋" w:eastAsia="仿宋" w:hAnsi="仿宋" w:cs="仿宋" w:hint="eastAsia"/>
                <w:sz w:val="32"/>
                <w:szCs w:val="40"/>
                <w:lang w:eastAsia="zh-CN"/>
              </w:rPr>
            </w:pPr>
            <w:r>
              <w:rPr>
                <w:rFonts w:ascii="仿宋" w:eastAsia="仿宋" w:hAnsi="仿宋" w:cs="仿宋" w:hint="eastAsia"/>
                <w:sz w:val="32"/>
                <w:szCs w:val="40"/>
                <w:lang w:eastAsia="zh-CN"/>
              </w:rPr>
              <w:t>六、显示和设置当前治疗时间和治疗温度，超温后自动停止加热(切断输出)并发出</w:t>
            </w:r>
            <w:proofErr w:type="gramStart"/>
            <w:r>
              <w:rPr>
                <w:rFonts w:ascii="仿宋" w:eastAsia="仿宋" w:hAnsi="仿宋" w:cs="仿宋" w:hint="eastAsia"/>
                <w:sz w:val="32"/>
                <w:szCs w:val="40"/>
                <w:lang w:eastAsia="zh-CN"/>
              </w:rPr>
              <w:t>警示音且具有</w:t>
            </w:r>
            <w:proofErr w:type="gramEnd"/>
            <w:r>
              <w:rPr>
                <w:rFonts w:ascii="仿宋" w:eastAsia="仿宋" w:hAnsi="仿宋" w:cs="仿宋" w:hint="eastAsia"/>
                <w:sz w:val="32"/>
                <w:szCs w:val="40"/>
                <w:lang w:eastAsia="zh-CN"/>
              </w:rPr>
              <w:t>可视化提示。</w:t>
            </w:r>
          </w:p>
          <w:p w:rsidR="00F627C7" w:rsidRDefault="00F627C7" w:rsidP="00F627C7">
            <w:pPr>
              <w:ind w:firstLineChars="200" w:firstLine="640"/>
              <w:rPr>
                <w:rFonts w:ascii="仿宋" w:eastAsia="仿宋" w:hAnsi="仿宋" w:cs="仿宋" w:hint="eastAsia"/>
                <w:sz w:val="32"/>
                <w:szCs w:val="40"/>
                <w:lang w:eastAsia="zh-CN"/>
              </w:rPr>
            </w:pPr>
            <w:r>
              <w:rPr>
                <w:rFonts w:ascii="仿宋" w:eastAsia="仿宋" w:hAnsi="仿宋" w:cs="仿宋" w:hint="eastAsia"/>
                <w:sz w:val="32"/>
                <w:szCs w:val="40"/>
                <w:lang w:eastAsia="zh-CN"/>
              </w:rPr>
              <w:t>七、机身金属钛合金材质，气动液压装置，可实现各角度自由伸缩固定。</w:t>
            </w:r>
          </w:p>
          <w:p w:rsidR="00F627C7" w:rsidRDefault="00F627C7" w:rsidP="00F627C7">
            <w:pPr>
              <w:ind w:firstLineChars="200" w:firstLine="640"/>
              <w:rPr>
                <w:rFonts w:ascii="仿宋" w:eastAsia="仿宋" w:hAnsi="仿宋" w:cs="仿宋" w:hint="eastAsia"/>
                <w:sz w:val="32"/>
                <w:szCs w:val="40"/>
                <w:lang w:eastAsia="zh-CN"/>
              </w:rPr>
            </w:pPr>
            <w:r>
              <w:rPr>
                <w:rFonts w:ascii="仿宋" w:eastAsia="仿宋" w:hAnsi="仿宋" w:cs="仿宋" w:hint="eastAsia"/>
                <w:sz w:val="32"/>
                <w:szCs w:val="40"/>
                <w:lang w:eastAsia="zh-CN"/>
              </w:rPr>
              <w:lastRenderedPageBreak/>
              <w:t>八、包含红外温热功能、无烟燃烧功能、区域性穴位刺激功能、防热外散功能，360度立体旋转，</w:t>
            </w:r>
            <w:proofErr w:type="gramStart"/>
            <w:r>
              <w:rPr>
                <w:rFonts w:ascii="仿宋" w:eastAsia="仿宋" w:hAnsi="仿宋" w:cs="仿宋" w:hint="eastAsia"/>
                <w:sz w:val="32"/>
                <w:szCs w:val="40"/>
                <w:lang w:eastAsia="zh-CN"/>
              </w:rPr>
              <w:t>含静音</w:t>
            </w:r>
            <w:proofErr w:type="gramEnd"/>
            <w:r>
              <w:rPr>
                <w:rFonts w:ascii="仿宋" w:eastAsia="仿宋" w:hAnsi="仿宋" w:cs="仿宋" w:hint="eastAsia"/>
                <w:sz w:val="32"/>
                <w:szCs w:val="40"/>
                <w:lang w:eastAsia="zh-CN"/>
              </w:rPr>
              <w:t>排风扇、医用万向轮。</w:t>
            </w:r>
          </w:p>
          <w:p w:rsidR="004D1831" w:rsidRPr="00F627C7" w:rsidRDefault="004D1831">
            <w:pPr>
              <w:rPr>
                <w:lang w:eastAsia="zh-CN"/>
              </w:rPr>
            </w:pPr>
          </w:p>
        </w:tc>
      </w:tr>
      <w:tr w:rsidR="004D1831">
        <w:trPr>
          <w:trHeight w:val="918"/>
          <w:jc w:val="center"/>
        </w:trPr>
        <w:tc>
          <w:tcPr>
            <w:tcW w:w="883" w:type="dxa"/>
            <w:vAlign w:val="center"/>
          </w:tcPr>
          <w:p w:rsidR="004D1831" w:rsidRDefault="003871BF">
            <w:pPr>
              <w:pStyle w:val="TableText"/>
              <w:kinsoku/>
              <w:autoSpaceDE/>
              <w:autoSpaceDN/>
              <w:adjustRightInd/>
              <w:snapToGrid/>
              <w:spacing w:before="174" w:line="280" w:lineRule="exact"/>
              <w:jc w:val="center"/>
              <w:rPr>
                <w:b/>
                <w:bCs/>
                <w:spacing w:val="-3"/>
                <w:sz w:val="24"/>
                <w:szCs w:val="24"/>
                <w:lang w:eastAsia="zh-CN"/>
              </w:rPr>
            </w:pPr>
            <w:r>
              <w:rPr>
                <w:rFonts w:hint="eastAsia"/>
                <w:b/>
                <w:bCs/>
                <w:spacing w:val="-3"/>
                <w:sz w:val="24"/>
                <w:szCs w:val="24"/>
                <w:lang w:eastAsia="zh-CN"/>
              </w:rPr>
              <w:lastRenderedPageBreak/>
              <w:t>2</w:t>
            </w:r>
          </w:p>
        </w:tc>
        <w:tc>
          <w:tcPr>
            <w:tcW w:w="1372" w:type="dxa"/>
            <w:vAlign w:val="center"/>
          </w:tcPr>
          <w:p w:rsidR="004D1831" w:rsidRDefault="00F627C7">
            <w:pPr>
              <w:pStyle w:val="TableText"/>
              <w:kinsoku/>
              <w:autoSpaceDE/>
              <w:autoSpaceDN/>
              <w:adjustRightInd/>
              <w:snapToGrid/>
              <w:spacing w:before="170" w:line="280" w:lineRule="exact"/>
              <w:jc w:val="center"/>
              <w:rPr>
                <w:b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/>
                <w:bCs/>
                <w:sz w:val="24"/>
                <w:szCs w:val="24"/>
                <w:lang w:eastAsia="zh-CN"/>
              </w:rPr>
              <w:t>温</w:t>
            </w:r>
            <w:proofErr w:type="gramStart"/>
            <w:r>
              <w:rPr>
                <w:rFonts w:hint="eastAsia"/>
                <w:b/>
                <w:bCs/>
                <w:sz w:val="24"/>
                <w:szCs w:val="24"/>
                <w:lang w:eastAsia="zh-CN"/>
              </w:rPr>
              <w:t>灸</w:t>
            </w:r>
            <w:proofErr w:type="gramEnd"/>
            <w:r>
              <w:rPr>
                <w:rFonts w:hint="eastAsia"/>
                <w:b/>
                <w:bCs/>
                <w:sz w:val="24"/>
                <w:szCs w:val="24"/>
                <w:lang w:eastAsia="zh-CN"/>
              </w:rPr>
              <w:t>仪（坐式）</w:t>
            </w:r>
          </w:p>
        </w:tc>
        <w:tc>
          <w:tcPr>
            <w:tcW w:w="967" w:type="dxa"/>
            <w:vAlign w:val="center"/>
          </w:tcPr>
          <w:p w:rsidR="004D1831" w:rsidRDefault="00F627C7">
            <w:pPr>
              <w:pStyle w:val="TableText"/>
              <w:kinsoku/>
              <w:autoSpaceDE/>
              <w:autoSpaceDN/>
              <w:adjustRightInd/>
              <w:snapToGrid/>
              <w:spacing w:before="170" w:line="280" w:lineRule="exact"/>
              <w:jc w:val="center"/>
              <w:rPr>
                <w:b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/>
                <w:bCs/>
                <w:sz w:val="24"/>
                <w:szCs w:val="24"/>
                <w:lang w:eastAsia="zh-CN"/>
              </w:rPr>
              <w:t>2</w:t>
            </w:r>
          </w:p>
        </w:tc>
        <w:tc>
          <w:tcPr>
            <w:tcW w:w="1442" w:type="dxa"/>
            <w:vAlign w:val="center"/>
          </w:tcPr>
          <w:p w:rsidR="004D1831" w:rsidRDefault="00F627C7">
            <w:pPr>
              <w:pStyle w:val="TableText"/>
              <w:kinsoku/>
              <w:autoSpaceDE/>
              <w:autoSpaceDN/>
              <w:adjustRightInd/>
              <w:snapToGrid/>
              <w:spacing w:before="170" w:line="280" w:lineRule="exact"/>
              <w:jc w:val="center"/>
              <w:rPr>
                <w:b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/>
                <w:bCs/>
                <w:sz w:val="24"/>
                <w:szCs w:val="24"/>
                <w:lang w:eastAsia="zh-CN"/>
              </w:rPr>
              <w:t>4200</w:t>
            </w:r>
          </w:p>
        </w:tc>
        <w:tc>
          <w:tcPr>
            <w:tcW w:w="1673" w:type="dxa"/>
            <w:vAlign w:val="center"/>
          </w:tcPr>
          <w:p w:rsidR="004D1831" w:rsidRDefault="00F627C7">
            <w:pPr>
              <w:pStyle w:val="TableText"/>
              <w:kinsoku/>
              <w:autoSpaceDE/>
              <w:autoSpaceDN/>
              <w:adjustRightInd/>
              <w:snapToGrid/>
              <w:spacing w:before="170" w:line="280" w:lineRule="exact"/>
              <w:jc w:val="center"/>
              <w:rPr>
                <w:b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/>
                <w:bCs/>
                <w:sz w:val="24"/>
                <w:szCs w:val="24"/>
                <w:lang w:eastAsia="zh-CN"/>
              </w:rPr>
              <w:t>8400</w:t>
            </w:r>
          </w:p>
        </w:tc>
        <w:tc>
          <w:tcPr>
            <w:tcW w:w="4692" w:type="dxa"/>
            <w:vAlign w:val="center"/>
          </w:tcPr>
          <w:p w:rsidR="00F627C7" w:rsidRDefault="00F627C7" w:rsidP="00F627C7">
            <w:pPr>
              <w:ind w:firstLineChars="200" w:firstLine="640"/>
              <w:rPr>
                <w:rFonts w:ascii="仿宋" w:eastAsia="仿宋" w:hAnsi="仿宋" w:cs="仿宋"/>
                <w:sz w:val="32"/>
                <w:szCs w:val="40"/>
                <w:lang w:eastAsia="zh-CN"/>
              </w:rPr>
            </w:pPr>
            <w:r>
              <w:rPr>
                <w:rFonts w:ascii="仿宋" w:eastAsia="仿宋" w:hAnsi="仿宋" w:cs="仿宋" w:hint="eastAsia"/>
                <w:sz w:val="32"/>
                <w:szCs w:val="40"/>
                <w:lang w:eastAsia="zh-CN"/>
              </w:rPr>
              <w:t>一、运行模式:连续运行。</w:t>
            </w:r>
          </w:p>
          <w:p w:rsidR="00F627C7" w:rsidRDefault="00F627C7" w:rsidP="00F627C7">
            <w:pPr>
              <w:ind w:leftChars="200" w:left="420" w:firstLineChars="100" w:firstLine="320"/>
              <w:rPr>
                <w:rFonts w:ascii="仿宋" w:eastAsia="仿宋" w:hAnsi="仿宋" w:cs="仿宋" w:hint="eastAsia"/>
                <w:sz w:val="32"/>
                <w:szCs w:val="40"/>
                <w:lang w:eastAsia="zh-CN"/>
              </w:rPr>
            </w:pPr>
            <w:r>
              <w:rPr>
                <w:rFonts w:ascii="仿宋" w:eastAsia="仿宋" w:hAnsi="仿宋" w:cs="仿宋" w:hint="eastAsia"/>
                <w:sz w:val="32"/>
                <w:szCs w:val="40"/>
                <w:lang w:eastAsia="zh-CN"/>
              </w:rPr>
              <w:t>二、温度控制可在40°C</w:t>
            </w:r>
            <w:r>
              <w:rPr>
                <w:rFonts w:hint="eastAsia"/>
                <w:lang w:eastAsia="zh-CN"/>
              </w:rPr>
              <w:t>～</w:t>
            </w:r>
            <w:r>
              <w:rPr>
                <w:rFonts w:ascii="仿宋" w:eastAsia="仿宋" w:hAnsi="仿宋" w:cs="仿宋" w:hint="eastAsia"/>
                <w:sz w:val="32"/>
                <w:szCs w:val="40"/>
                <w:lang w:eastAsia="zh-CN"/>
              </w:rPr>
              <w:t>60°C调节，误差≤土10%，利用电加热的原理，采用靶向导入法</w:t>
            </w:r>
          </w:p>
          <w:p w:rsidR="00F627C7" w:rsidRDefault="00F627C7" w:rsidP="00F627C7">
            <w:pPr>
              <w:ind w:leftChars="200" w:left="420" w:firstLineChars="100" w:firstLine="320"/>
              <w:rPr>
                <w:rFonts w:ascii="仿宋" w:eastAsia="仿宋" w:hAnsi="仿宋" w:cs="仿宋" w:hint="eastAsia"/>
                <w:sz w:val="32"/>
                <w:szCs w:val="40"/>
                <w:lang w:eastAsia="zh-CN"/>
              </w:rPr>
            </w:pPr>
            <w:r>
              <w:rPr>
                <w:rFonts w:ascii="仿宋" w:eastAsia="仿宋" w:hAnsi="仿宋" w:cs="仿宋" w:hint="eastAsia"/>
                <w:sz w:val="32"/>
                <w:szCs w:val="40"/>
                <w:lang w:eastAsia="zh-CN"/>
              </w:rPr>
              <w:t>三、具备≥8个施</w:t>
            </w:r>
            <w:proofErr w:type="gramStart"/>
            <w:r>
              <w:rPr>
                <w:rFonts w:ascii="仿宋" w:eastAsia="仿宋" w:hAnsi="仿宋" w:cs="仿宋" w:hint="eastAsia"/>
                <w:sz w:val="32"/>
                <w:szCs w:val="40"/>
                <w:lang w:eastAsia="zh-CN"/>
              </w:rPr>
              <w:t>灸</w:t>
            </w:r>
            <w:proofErr w:type="gramEnd"/>
            <w:r>
              <w:rPr>
                <w:rFonts w:ascii="仿宋" w:eastAsia="仿宋" w:hAnsi="仿宋" w:cs="仿宋" w:hint="eastAsia"/>
                <w:sz w:val="32"/>
                <w:szCs w:val="40"/>
                <w:lang w:eastAsia="zh-CN"/>
              </w:rPr>
              <w:t>部位、</w:t>
            </w:r>
            <w:r>
              <w:rPr>
                <w:rFonts w:hint="eastAsia"/>
                <w:lang w:eastAsia="zh-CN"/>
              </w:rPr>
              <w:t>≥</w:t>
            </w:r>
            <w:r>
              <w:rPr>
                <w:rFonts w:ascii="仿宋" w:eastAsia="仿宋" w:hAnsi="仿宋" w:cs="仿宋" w:hint="eastAsia"/>
                <w:sz w:val="32"/>
                <w:szCs w:val="40"/>
                <w:lang w:eastAsia="zh-CN"/>
              </w:rPr>
              <w:t>6个红光,释放功能温度170°</w:t>
            </w:r>
            <w:r>
              <w:rPr>
                <w:rFonts w:hint="eastAsia"/>
                <w:lang w:eastAsia="zh-CN"/>
              </w:rPr>
              <w:t>～</w:t>
            </w:r>
            <w:r>
              <w:rPr>
                <w:rFonts w:ascii="仿宋" w:eastAsia="仿宋" w:hAnsi="仿宋" w:cs="仿宋" w:hint="eastAsia"/>
                <w:sz w:val="32"/>
                <w:szCs w:val="40"/>
                <w:lang w:eastAsia="zh-CN"/>
              </w:rPr>
              <w:t>190°。</w:t>
            </w:r>
          </w:p>
          <w:p w:rsidR="00F627C7" w:rsidRDefault="00F627C7" w:rsidP="00F627C7">
            <w:pPr>
              <w:ind w:leftChars="200" w:left="420" w:firstLineChars="100" w:firstLine="320"/>
              <w:rPr>
                <w:rFonts w:ascii="仿宋" w:eastAsia="仿宋" w:hAnsi="仿宋" w:cs="仿宋" w:hint="eastAsia"/>
                <w:sz w:val="32"/>
                <w:szCs w:val="40"/>
                <w:lang w:eastAsia="zh-CN"/>
              </w:rPr>
            </w:pPr>
            <w:r>
              <w:rPr>
                <w:rFonts w:ascii="仿宋" w:eastAsia="仿宋" w:hAnsi="仿宋" w:cs="仿宋" w:hint="eastAsia"/>
                <w:sz w:val="32"/>
                <w:szCs w:val="40"/>
                <w:lang w:eastAsia="zh-CN"/>
              </w:rPr>
              <w:t>四、治疗时间可在1min</w:t>
            </w:r>
            <w:r>
              <w:rPr>
                <w:rFonts w:hint="eastAsia"/>
                <w:lang w:eastAsia="zh-CN"/>
              </w:rPr>
              <w:t>～</w:t>
            </w:r>
            <w:r>
              <w:rPr>
                <w:rFonts w:ascii="仿宋" w:eastAsia="仿宋" w:hAnsi="仿宋" w:cs="仿宋" w:hint="eastAsia"/>
                <w:sz w:val="32"/>
                <w:szCs w:val="40"/>
                <w:lang w:eastAsia="zh-CN"/>
              </w:rPr>
              <w:t>60min范围设置，误差≤土5%。最小调节时间设定为1min。连续无故障工作时间</w:t>
            </w:r>
            <w:r>
              <w:rPr>
                <w:rFonts w:hint="eastAsia"/>
                <w:lang w:eastAsia="zh-CN"/>
              </w:rPr>
              <w:t>≥</w:t>
            </w:r>
            <w:r>
              <w:rPr>
                <w:rFonts w:ascii="仿宋" w:eastAsia="仿宋" w:hAnsi="仿宋" w:cs="仿宋" w:hint="eastAsia"/>
                <w:sz w:val="32"/>
                <w:szCs w:val="40"/>
                <w:lang w:eastAsia="zh-CN"/>
              </w:rPr>
              <w:t>1000h。</w:t>
            </w:r>
          </w:p>
          <w:p w:rsidR="004D1831" w:rsidRPr="00F627C7" w:rsidRDefault="004D1831" w:rsidP="00F627C7">
            <w:pPr>
              <w:pStyle w:val="a3"/>
              <w:ind w:firstLineChars="200" w:firstLine="420"/>
              <w:rPr>
                <w:lang w:eastAsia="zh-CN"/>
              </w:rPr>
            </w:pPr>
            <w:bookmarkStart w:id="0" w:name="_GoBack"/>
            <w:bookmarkEnd w:id="0"/>
          </w:p>
        </w:tc>
      </w:tr>
      <w:tr w:rsidR="00F627C7">
        <w:trPr>
          <w:trHeight w:val="709"/>
          <w:jc w:val="center"/>
        </w:trPr>
        <w:tc>
          <w:tcPr>
            <w:tcW w:w="883" w:type="dxa"/>
            <w:vAlign w:val="center"/>
          </w:tcPr>
          <w:p w:rsidR="00F627C7" w:rsidRDefault="00F627C7">
            <w:pPr>
              <w:pStyle w:val="TableText"/>
              <w:kinsoku/>
              <w:autoSpaceDE/>
              <w:autoSpaceDN/>
              <w:adjustRightInd/>
              <w:snapToGrid/>
              <w:spacing w:before="174" w:line="280" w:lineRule="exact"/>
              <w:jc w:val="center"/>
              <w:rPr>
                <w:b/>
                <w:bCs/>
                <w:spacing w:val="-3"/>
                <w:sz w:val="24"/>
                <w:szCs w:val="24"/>
                <w:lang w:eastAsia="zh-CN"/>
              </w:rPr>
            </w:pPr>
            <w:r>
              <w:rPr>
                <w:rFonts w:hint="eastAsia"/>
                <w:b/>
                <w:bCs/>
                <w:spacing w:val="-3"/>
                <w:sz w:val="24"/>
                <w:szCs w:val="24"/>
                <w:lang w:eastAsia="zh-CN"/>
              </w:rPr>
              <w:t>3</w:t>
            </w:r>
          </w:p>
        </w:tc>
        <w:tc>
          <w:tcPr>
            <w:tcW w:w="1372" w:type="dxa"/>
            <w:vAlign w:val="center"/>
          </w:tcPr>
          <w:p w:rsidR="00F627C7" w:rsidRDefault="00F627C7">
            <w:pPr>
              <w:pStyle w:val="TableText"/>
              <w:kinsoku/>
              <w:autoSpaceDE/>
              <w:autoSpaceDN/>
              <w:adjustRightInd/>
              <w:snapToGrid/>
              <w:spacing w:before="174" w:line="280" w:lineRule="exact"/>
              <w:jc w:val="center"/>
              <w:rPr>
                <w:rFonts w:hint="eastAsia"/>
                <w:b/>
                <w:bCs/>
                <w:spacing w:val="-3"/>
                <w:sz w:val="24"/>
                <w:szCs w:val="24"/>
                <w:lang w:eastAsia="zh-CN"/>
              </w:rPr>
            </w:pPr>
            <w:r>
              <w:rPr>
                <w:rFonts w:hint="eastAsia"/>
                <w:b/>
                <w:bCs/>
                <w:spacing w:val="-3"/>
                <w:sz w:val="24"/>
                <w:szCs w:val="24"/>
                <w:lang w:eastAsia="zh-CN"/>
              </w:rPr>
              <w:t>艾</w:t>
            </w:r>
            <w:proofErr w:type="gramStart"/>
            <w:r>
              <w:rPr>
                <w:rFonts w:hint="eastAsia"/>
                <w:b/>
                <w:bCs/>
                <w:spacing w:val="-3"/>
                <w:sz w:val="24"/>
                <w:szCs w:val="24"/>
                <w:lang w:eastAsia="zh-CN"/>
              </w:rPr>
              <w:t>灸</w:t>
            </w:r>
            <w:proofErr w:type="gramEnd"/>
            <w:r>
              <w:rPr>
                <w:rFonts w:hint="eastAsia"/>
                <w:b/>
                <w:bCs/>
                <w:spacing w:val="-3"/>
                <w:sz w:val="24"/>
                <w:szCs w:val="24"/>
                <w:lang w:eastAsia="zh-CN"/>
              </w:rPr>
              <w:t>凳</w:t>
            </w:r>
          </w:p>
        </w:tc>
        <w:tc>
          <w:tcPr>
            <w:tcW w:w="967" w:type="dxa"/>
            <w:vAlign w:val="center"/>
          </w:tcPr>
          <w:p w:rsidR="00F627C7" w:rsidRDefault="00F627C7">
            <w:pPr>
              <w:pStyle w:val="TableText"/>
              <w:kinsoku/>
              <w:autoSpaceDE/>
              <w:autoSpaceDN/>
              <w:adjustRightInd/>
              <w:snapToGrid/>
              <w:spacing w:before="172" w:line="280" w:lineRule="exact"/>
              <w:jc w:val="center"/>
              <w:rPr>
                <w:b/>
                <w:bCs/>
                <w:spacing w:val="-2"/>
                <w:sz w:val="24"/>
                <w:szCs w:val="24"/>
                <w:lang w:eastAsia="zh-CN"/>
              </w:rPr>
            </w:pPr>
            <w:r>
              <w:rPr>
                <w:rFonts w:hint="eastAsia"/>
                <w:b/>
                <w:bCs/>
                <w:spacing w:val="-2"/>
                <w:sz w:val="24"/>
                <w:szCs w:val="24"/>
                <w:lang w:eastAsia="zh-CN"/>
              </w:rPr>
              <w:t>10</w:t>
            </w:r>
          </w:p>
        </w:tc>
        <w:tc>
          <w:tcPr>
            <w:tcW w:w="1442" w:type="dxa"/>
            <w:vAlign w:val="center"/>
          </w:tcPr>
          <w:p w:rsidR="00F627C7" w:rsidRDefault="00F627C7">
            <w:pPr>
              <w:pStyle w:val="TableText"/>
              <w:kinsoku/>
              <w:autoSpaceDE/>
              <w:autoSpaceDN/>
              <w:adjustRightInd/>
              <w:snapToGrid/>
              <w:spacing w:before="170" w:line="280" w:lineRule="exact"/>
              <w:jc w:val="center"/>
              <w:rPr>
                <w:b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/>
                <w:bCs/>
                <w:sz w:val="24"/>
                <w:szCs w:val="24"/>
                <w:lang w:eastAsia="zh-CN"/>
              </w:rPr>
              <w:t>300</w:t>
            </w:r>
          </w:p>
        </w:tc>
        <w:tc>
          <w:tcPr>
            <w:tcW w:w="1673" w:type="dxa"/>
            <w:vAlign w:val="center"/>
          </w:tcPr>
          <w:p w:rsidR="00F627C7" w:rsidRDefault="00F627C7">
            <w:pPr>
              <w:pStyle w:val="TableText"/>
              <w:kinsoku/>
              <w:autoSpaceDE/>
              <w:autoSpaceDN/>
              <w:adjustRightInd/>
              <w:snapToGrid/>
              <w:spacing w:before="170" w:line="280" w:lineRule="exact"/>
              <w:jc w:val="center"/>
              <w:rPr>
                <w:rFonts w:hint="eastAsia"/>
                <w:b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/>
                <w:bCs/>
                <w:sz w:val="24"/>
                <w:szCs w:val="24"/>
                <w:lang w:eastAsia="zh-CN"/>
              </w:rPr>
              <w:t>3000</w:t>
            </w:r>
          </w:p>
        </w:tc>
        <w:tc>
          <w:tcPr>
            <w:tcW w:w="4692" w:type="dxa"/>
            <w:vAlign w:val="center"/>
          </w:tcPr>
          <w:p w:rsidR="00F627C7" w:rsidRDefault="00F627C7" w:rsidP="00F627C7">
            <w:pPr>
              <w:pStyle w:val="a3"/>
              <w:rPr>
                <w:rFonts w:ascii="仿宋" w:eastAsia="仿宋" w:hAnsi="仿宋" w:cs="仿宋"/>
                <w:sz w:val="32"/>
                <w:szCs w:val="32"/>
              </w:rPr>
            </w:pPr>
            <w:proofErr w:type="spellStart"/>
            <w:r>
              <w:rPr>
                <w:rFonts w:ascii="仿宋" w:eastAsia="仿宋" w:hAnsi="仿宋" w:cs="仿宋" w:hint="eastAsia"/>
                <w:sz w:val="32"/>
                <w:szCs w:val="32"/>
              </w:rPr>
              <w:t>一、包含扶手、靠背、腹部、足部艾灸功能</w:t>
            </w:r>
            <w:proofErr w:type="spellEnd"/>
          </w:p>
          <w:p w:rsidR="00F627C7" w:rsidRDefault="00F627C7" w:rsidP="00F627C7">
            <w:pPr>
              <w:pStyle w:val="a3"/>
              <w:widowControl w:val="0"/>
              <w:numPr>
                <w:ilvl w:val="0"/>
                <w:numId w:val="2"/>
              </w:numPr>
              <w:kinsoku/>
              <w:autoSpaceDE/>
              <w:autoSpaceDN/>
              <w:adjustRightInd/>
              <w:snapToGrid/>
              <w:textAlignment w:val="auto"/>
              <w:rPr>
                <w:rFonts w:ascii="仿宋" w:eastAsia="仿宋" w:hAnsi="仿宋" w:cs="仿宋" w:hint="eastAsia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sz w:val="32"/>
                <w:szCs w:val="32"/>
              </w:rPr>
              <w:t>≥</w:t>
            </w:r>
            <w:proofErr w:type="spellStart"/>
            <w:r>
              <w:rPr>
                <w:rFonts w:ascii="仿宋" w:eastAsia="仿宋" w:hAnsi="仿宋" w:cs="仿宋" w:hint="eastAsia"/>
                <w:sz w:val="32"/>
                <w:szCs w:val="32"/>
              </w:rPr>
              <w:t>六仓加热</w:t>
            </w:r>
            <w:proofErr w:type="spellEnd"/>
          </w:p>
          <w:p w:rsidR="00F627C7" w:rsidRDefault="00F627C7" w:rsidP="00F627C7">
            <w:pPr>
              <w:pStyle w:val="a3"/>
              <w:widowControl w:val="0"/>
              <w:numPr>
                <w:ilvl w:val="0"/>
                <w:numId w:val="2"/>
              </w:numPr>
              <w:kinsoku/>
              <w:autoSpaceDE/>
              <w:autoSpaceDN/>
              <w:adjustRightInd/>
              <w:snapToGrid/>
              <w:textAlignment w:val="auto"/>
              <w:rPr>
                <w:rFonts w:ascii="仿宋" w:eastAsia="仿宋" w:hAnsi="仿宋" w:cs="仿宋" w:hint="eastAsia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sz w:val="32"/>
                <w:szCs w:val="32"/>
              </w:rPr>
              <w:t>产品尺寸：约76×50×43cm</w:t>
            </w:r>
          </w:p>
          <w:p w:rsidR="00F627C7" w:rsidRDefault="00F627C7" w:rsidP="00F627C7">
            <w:pPr>
              <w:rPr>
                <w:rFonts w:ascii="Calibri" w:eastAsia="宋体" w:hAnsi="Calibri" w:cs="Times New Roman" w:hint="eastAsia"/>
                <w:szCs w:val="24"/>
              </w:rPr>
            </w:pPr>
          </w:p>
          <w:p w:rsidR="00F627C7" w:rsidRDefault="00F627C7"/>
        </w:tc>
      </w:tr>
      <w:tr w:rsidR="004D1831">
        <w:trPr>
          <w:trHeight w:val="709"/>
          <w:jc w:val="center"/>
        </w:trPr>
        <w:tc>
          <w:tcPr>
            <w:tcW w:w="883" w:type="dxa"/>
            <w:vAlign w:val="center"/>
          </w:tcPr>
          <w:p w:rsidR="004D1831" w:rsidRDefault="004D1831">
            <w:pPr>
              <w:pStyle w:val="TableText"/>
              <w:kinsoku/>
              <w:autoSpaceDE/>
              <w:autoSpaceDN/>
              <w:adjustRightInd/>
              <w:snapToGrid/>
              <w:spacing w:before="174" w:line="280" w:lineRule="exact"/>
              <w:jc w:val="center"/>
              <w:rPr>
                <w:b/>
                <w:bCs/>
                <w:spacing w:val="-3"/>
                <w:sz w:val="24"/>
                <w:szCs w:val="24"/>
                <w:lang w:eastAsia="zh-CN"/>
              </w:rPr>
            </w:pPr>
          </w:p>
        </w:tc>
        <w:tc>
          <w:tcPr>
            <w:tcW w:w="1372" w:type="dxa"/>
            <w:vAlign w:val="center"/>
          </w:tcPr>
          <w:p w:rsidR="004D1831" w:rsidRDefault="003871BF">
            <w:pPr>
              <w:pStyle w:val="TableText"/>
              <w:kinsoku/>
              <w:autoSpaceDE/>
              <w:autoSpaceDN/>
              <w:adjustRightInd/>
              <w:snapToGrid/>
              <w:spacing w:before="174" w:line="280" w:lineRule="exact"/>
              <w:jc w:val="center"/>
              <w:rPr>
                <w:b/>
                <w:bCs/>
                <w:spacing w:val="-3"/>
                <w:sz w:val="24"/>
                <w:szCs w:val="24"/>
                <w:lang w:eastAsia="zh-CN"/>
              </w:rPr>
            </w:pPr>
            <w:r>
              <w:rPr>
                <w:rFonts w:hint="eastAsia"/>
                <w:b/>
                <w:bCs/>
                <w:spacing w:val="-3"/>
                <w:sz w:val="24"/>
                <w:szCs w:val="24"/>
                <w:lang w:eastAsia="zh-CN"/>
              </w:rPr>
              <w:t>合计</w:t>
            </w:r>
          </w:p>
        </w:tc>
        <w:tc>
          <w:tcPr>
            <w:tcW w:w="967" w:type="dxa"/>
            <w:vAlign w:val="center"/>
          </w:tcPr>
          <w:p w:rsidR="004D1831" w:rsidRDefault="004D1831">
            <w:pPr>
              <w:pStyle w:val="TableText"/>
              <w:kinsoku/>
              <w:autoSpaceDE/>
              <w:autoSpaceDN/>
              <w:adjustRightInd/>
              <w:snapToGrid/>
              <w:spacing w:before="172" w:line="280" w:lineRule="exact"/>
              <w:jc w:val="center"/>
              <w:rPr>
                <w:b/>
                <w:bCs/>
                <w:spacing w:val="-2"/>
                <w:sz w:val="24"/>
                <w:szCs w:val="24"/>
                <w:lang w:eastAsia="zh-CN"/>
              </w:rPr>
            </w:pPr>
          </w:p>
        </w:tc>
        <w:tc>
          <w:tcPr>
            <w:tcW w:w="1442" w:type="dxa"/>
            <w:vAlign w:val="center"/>
          </w:tcPr>
          <w:p w:rsidR="004D1831" w:rsidRDefault="004D1831">
            <w:pPr>
              <w:pStyle w:val="TableText"/>
              <w:kinsoku/>
              <w:autoSpaceDE/>
              <w:autoSpaceDN/>
              <w:adjustRightInd/>
              <w:snapToGrid/>
              <w:spacing w:before="170" w:line="280" w:lineRule="exact"/>
              <w:jc w:val="center"/>
              <w:rPr>
                <w:b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1673" w:type="dxa"/>
            <w:vAlign w:val="center"/>
          </w:tcPr>
          <w:p w:rsidR="004D1831" w:rsidRDefault="003871BF">
            <w:pPr>
              <w:pStyle w:val="TableText"/>
              <w:kinsoku/>
              <w:autoSpaceDE/>
              <w:autoSpaceDN/>
              <w:adjustRightInd/>
              <w:snapToGrid/>
              <w:spacing w:before="170" w:line="280" w:lineRule="exact"/>
              <w:jc w:val="center"/>
              <w:rPr>
                <w:b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/>
                <w:bCs/>
                <w:sz w:val="24"/>
                <w:szCs w:val="24"/>
                <w:lang w:eastAsia="zh-CN"/>
              </w:rPr>
              <w:t>20400</w:t>
            </w:r>
          </w:p>
        </w:tc>
        <w:tc>
          <w:tcPr>
            <w:tcW w:w="4692" w:type="dxa"/>
            <w:vAlign w:val="center"/>
          </w:tcPr>
          <w:p w:rsidR="004D1831" w:rsidRDefault="004D1831"/>
        </w:tc>
      </w:tr>
    </w:tbl>
    <w:p w:rsidR="004D1831" w:rsidRDefault="004D1831">
      <w:pPr>
        <w:spacing w:before="104" w:line="219" w:lineRule="auto"/>
        <w:jc w:val="both"/>
        <w:outlineLvl w:val="0"/>
        <w:rPr>
          <w:rFonts w:eastAsia="宋体"/>
          <w:lang w:eastAsia="zh-CN"/>
        </w:rPr>
      </w:pPr>
    </w:p>
    <w:sectPr w:rsidR="004D1831" w:rsidSect="004D183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2A09C1"/>
    <w:multiLevelType w:val="singleLevel"/>
    <w:tmpl w:val="0A2A09C1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4AA7FD94"/>
    <w:multiLevelType w:val="singleLevel"/>
    <w:tmpl w:val="4AA7FD94"/>
    <w:lvl w:ilvl="0">
      <w:start w:val="2"/>
      <w:numFmt w:val="chineseCounting"/>
      <w:suff w:val="nothing"/>
      <w:lvlText w:val="%1、"/>
      <w:lvlJc w:val="left"/>
      <w:pPr>
        <w:ind w:left="0" w:firstLine="0"/>
      </w:pPr>
    </w:lvl>
  </w:abstractNum>
  <w:num w:numId="1">
    <w:abstractNumId w:val="0"/>
  </w:num>
  <w:num w:numId="2">
    <w:abstractNumId w:val="1"/>
    <w:lvlOverride w:ilvl="0">
      <w:startOverride w:val="2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4"/>
  <w:embedSystemFonts/>
  <w:proofState w:spelling="clean" w:grammar="clean"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</w:compat>
  <w:rsids>
    <w:rsidRoot w:val="009D3910"/>
    <w:rsid w:val="003871BF"/>
    <w:rsid w:val="004D1831"/>
    <w:rsid w:val="009D3910"/>
    <w:rsid w:val="00CA65CD"/>
    <w:rsid w:val="00F627C7"/>
    <w:rsid w:val="02B2038E"/>
    <w:rsid w:val="03EE1A43"/>
    <w:rsid w:val="09782AAE"/>
    <w:rsid w:val="0C2922A3"/>
    <w:rsid w:val="136C53C8"/>
    <w:rsid w:val="15C4140A"/>
    <w:rsid w:val="206850FD"/>
    <w:rsid w:val="244F7598"/>
    <w:rsid w:val="25A16BBC"/>
    <w:rsid w:val="27293087"/>
    <w:rsid w:val="2A1A1D85"/>
    <w:rsid w:val="2BC77F54"/>
    <w:rsid w:val="37334B78"/>
    <w:rsid w:val="3F5B6F9C"/>
    <w:rsid w:val="41580685"/>
    <w:rsid w:val="45292432"/>
    <w:rsid w:val="4A9910AE"/>
    <w:rsid w:val="4B896733"/>
    <w:rsid w:val="4BB422DD"/>
    <w:rsid w:val="501452FD"/>
    <w:rsid w:val="583E69FA"/>
    <w:rsid w:val="5C0D24AA"/>
    <w:rsid w:val="627D05DC"/>
    <w:rsid w:val="68BE495C"/>
    <w:rsid w:val="73082DBB"/>
    <w:rsid w:val="74865B4B"/>
    <w:rsid w:val="7AA731D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semiHidden="1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semiHidden/>
    <w:qFormat/>
    <w:rsid w:val="004D1831"/>
    <w:pPr>
      <w:kinsoku w:val="0"/>
      <w:autoSpaceDE w:val="0"/>
      <w:autoSpaceDN w:val="0"/>
      <w:adjustRightInd w:val="0"/>
      <w:snapToGrid w:val="0"/>
      <w:textAlignment w:val="baseline"/>
    </w:pPr>
    <w:rPr>
      <w:rFonts w:ascii="Arial" w:eastAsia="Arial" w:hAnsi="Arial" w:cs="Arial"/>
      <w:snapToGrid w:val="0"/>
      <w:color w:val="000000"/>
      <w:sz w:val="21"/>
      <w:szCs w:val="21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Char"/>
    <w:rsid w:val="004D1831"/>
  </w:style>
  <w:style w:type="paragraph" w:styleId="a4">
    <w:name w:val="Normal (Web)"/>
    <w:basedOn w:val="a"/>
    <w:qFormat/>
    <w:rsid w:val="004D1831"/>
    <w:pPr>
      <w:spacing w:beforeAutospacing="1" w:afterAutospacing="1"/>
    </w:pPr>
    <w:rPr>
      <w:rFonts w:cs="Times New Roman"/>
      <w:sz w:val="24"/>
      <w:lang w:eastAsia="zh-CN"/>
    </w:rPr>
  </w:style>
  <w:style w:type="character" w:styleId="a5">
    <w:name w:val="Hyperlink"/>
    <w:basedOn w:val="a0"/>
    <w:qFormat/>
    <w:rsid w:val="004D1831"/>
    <w:rPr>
      <w:color w:val="0000FF"/>
      <w:u w:val="single"/>
    </w:rPr>
  </w:style>
  <w:style w:type="paragraph" w:customStyle="1" w:styleId="TableText">
    <w:name w:val="Table Text"/>
    <w:basedOn w:val="a"/>
    <w:semiHidden/>
    <w:qFormat/>
    <w:rsid w:val="004D1831"/>
    <w:rPr>
      <w:rFonts w:ascii="宋体" w:eastAsia="宋体" w:hAnsi="宋体" w:cs="宋体"/>
      <w:sz w:val="17"/>
      <w:szCs w:val="17"/>
    </w:rPr>
  </w:style>
  <w:style w:type="paragraph" w:customStyle="1" w:styleId="1">
    <w:name w:val="列出段落1"/>
    <w:basedOn w:val="a"/>
    <w:uiPriority w:val="34"/>
    <w:qFormat/>
    <w:rsid w:val="004D1831"/>
    <w:pPr>
      <w:ind w:firstLineChars="200" w:firstLine="420"/>
    </w:pPr>
    <w:rPr>
      <w:rFonts w:ascii="Calibri" w:eastAsia="宋体" w:hAnsi="Calibri" w:cs="Times New Roman"/>
    </w:rPr>
  </w:style>
  <w:style w:type="character" w:customStyle="1" w:styleId="Char">
    <w:name w:val="批注文字 Char"/>
    <w:basedOn w:val="a0"/>
    <w:link w:val="a3"/>
    <w:rsid w:val="00F627C7"/>
    <w:rPr>
      <w:rFonts w:ascii="Arial" w:eastAsia="Arial" w:hAnsi="Arial" w:cs="Arial"/>
      <w:snapToGrid w:val="0"/>
      <w:color w:val="000000"/>
      <w:sz w:val="21"/>
      <w:szCs w:val="21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49664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387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942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121</Words>
  <Characters>695</Characters>
  <Application>Microsoft Office Word</Application>
  <DocSecurity>0</DocSecurity>
  <Lines>5</Lines>
  <Paragraphs>1</Paragraphs>
  <ScaleCrop>false</ScaleCrop>
  <Company/>
  <LinksUpToDate>false</LinksUpToDate>
  <CharactersWithSpaces>815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冠亚军</dc:creator>
  <cp:lastModifiedBy>hsfy</cp:lastModifiedBy>
  <cp:revision>4</cp:revision>
  <cp:lastPrinted>2026-06-18T02:15:00Z</cp:lastPrinted>
  <dcterms:created xsi:type="dcterms:W3CDTF">2025-10-09T01:36:00Z</dcterms:created>
  <dcterms:modified xsi:type="dcterms:W3CDTF">2026-08-10T09:21:00Z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KSOTemplateDocerSaveRecord">
    <vt:lpwstr>eyJoZGlkIjoiZWM4Y2YzOTg4ZTQ5Y2VlZWFjNTBmN2YyMGZmYjQ2YWQiLCJ1c2VySWQiOiIxMDg2ODE4MjE1In0=</vt:lpwstr>
  </property>
  <property fmtid="{D5CDD505-2E9C-101B-9397-08002B2CF9AE}" pid="4" name="ICV">
    <vt:lpwstr>33D39D0357FE48C585966FCBBAF1E33B_12</vt:lpwstr>
  </property>
</Properties>
</file>