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734" w:tblpY="2186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661"/>
        <w:gridCol w:w="1768"/>
        <w:gridCol w:w="643"/>
        <w:gridCol w:w="7610"/>
      </w:tblGrid>
      <w:tr w14:paraId="2A07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</w:trPr>
        <w:tc>
          <w:tcPr>
            <w:tcW w:w="661" w:type="dxa"/>
            <w:vAlign w:val="center"/>
          </w:tcPr>
          <w:p w14:paraId="2E8B5AD0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BF2AB9F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373648E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56EA2BA1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02B39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11848" w:hRule="atLeast"/>
        </w:trPr>
        <w:tc>
          <w:tcPr>
            <w:tcW w:w="661" w:type="dxa"/>
            <w:vAlign w:val="center"/>
          </w:tcPr>
          <w:p w14:paraId="61C89083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仿宋" w:eastAsia="宋体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B2ABD76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cs="仿宋" w:eastAsiaTheme="minorEastAsia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多功能手术解剖器（消融电极）</w:t>
            </w:r>
          </w:p>
        </w:tc>
        <w:tc>
          <w:tcPr>
            <w:tcW w:w="643" w:type="dxa"/>
            <w:vAlign w:val="center"/>
          </w:tcPr>
          <w:p w14:paraId="26E497AD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2F6E8959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1、</w:t>
            </w:r>
            <w:r>
              <w:rPr>
                <w:rFonts w:hint="eastAsia"/>
                <w:sz w:val="28"/>
                <w:szCs w:val="28"/>
              </w:rPr>
              <w:t>产品型号：XRJA3-150-WZZ01-S</w:t>
            </w:r>
          </w:p>
          <w:p w14:paraId="09A3F4C6">
            <w:pPr>
              <w:bidi/>
              <w:ind w:firstLine="560" w:firstLineChars="20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功能：可与高频电刀配套使用，实现组织切割、剥离、电凝、消融。</w:t>
            </w:r>
          </w:p>
          <w:p w14:paraId="6DB5FD40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作用机理：通过高频电流作用于人体组织，达到切割、凝血消融效果。</w:t>
            </w:r>
          </w:p>
          <w:p w14:paraId="049FDF18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体内应用：适用于外科手术术中组织处理。</w:t>
            </w:r>
          </w:p>
          <w:p w14:paraId="02FC6B8B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用于：小儿外科、普通外科等外科手术组织切割、分离、凝血、消融。</w:t>
            </w:r>
          </w:p>
          <w:p w14:paraId="4BC9B61E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优先选择阳采挂网，医保可报销耗材</w:t>
            </w:r>
          </w:p>
          <w:p w14:paraId="6E64EC92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2、</w:t>
            </w:r>
            <w:r>
              <w:rPr>
                <w:rFonts w:hint="eastAsia"/>
                <w:sz w:val="28"/>
                <w:szCs w:val="28"/>
              </w:rPr>
              <w:t>产品型号：XRJA7-200-WWG01-S</w:t>
            </w:r>
          </w:p>
          <w:p w14:paraId="4867CF4B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功能：可与高频电刀配套使用，实现组织切割、剥离、电凝、消融。</w:t>
            </w:r>
          </w:p>
          <w:p w14:paraId="248AF62F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作用机理：通过高频电流作用于人体组织，达到切割、凝血消融效果。</w:t>
            </w:r>
          </w:p>
          <w:p w14:paraId="71C4B49F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体内应用：适用于外科手术术中组织处理。</w:t>
            </w:r>
          </w:p>
          <w:p w14:paraId="4B5297AD">
            <w:pPr>
              <w:bidi/>
              <w:jc w:val="righ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用于：小儿外科、普通外科等外科手术组织切割、分离、凝血、消融。</w:t>
            </w:r>
          </w:p>
          <w:p w14:paraId="437D3DDB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产品安全符合国家标准</w:t>
            </w:r>
          </w:p>
          <w:p w14:paraId="068603AF">
            <w:pPr>
              <w:bidi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优先选择阳采挂网，医保可报销耗材</w:t>
            </w:r>
          </w:p>
          <w:p w14:paraId="30F633ED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1A7966">
            <w:pPr>
              <w:numPr>
                <w:ilvl w:val="0"/>
                <w:numId w:val="0"/>
              </w:numPr>
              <w:snapToGrid w:val="0"/>
              <w:jc w:val="both"/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7AFF52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项目编号：HSFY-YXK-2026064</w:t>
      </w:r>
    </w:p>
    <w:p w14:paraId="2EE54D3B"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2C61F7"/>
    <w:rsid w:val="00CD3536"/>
    <w:rsid w:val="01A050EF"/>
    <w:rsid w:val="01EB45BC"/>
    <w:rsid w:val="032C7F14"/>
    <w:rsid w:val="04602913"/>
    <w:rsid w:val="05616943"/>
    <w:rsid w:val="058F7D8A"/>
    <w:rsid w:val="060F2843"/>
    <w:rsid w:val="061D6D0E"/>
    <w:rsid w:val="079B438E"/>
    <w:rsid w:val="087F5A5E"/>
    <w:rsid w:val="09F2400E"/>
    <w:rsid w:val="0A7F7F97"/>
    <w:rsid w:val="0ACB4F8A"/>
    <w:rsid w:val="0C550884"/>
    <w:rsid w:val="0C931AD8"/>
    <w:rsid w:val="0DE63E89"/>
    <w:rsid w:val="0E060087"/>
    <w:rsid w:val="0FD03043"/>
    <w:rsid w:val="1007665D"/>
    <w:rsid w:val="105C6685"/>
    <w:rsid w:val="115B4B8E"/>
    <w:rsid w:val="11834F11"/>
    <w:rsid w:val="1190090B"/>
    <w:rsid w:val="13255454"/>
    <w:rsid w:val="133236CD"/>
    <w:rsid w:val="13525B1D"/>
    <w:rsid w:val="13A46379"/>
    <w:rsid w:val="13D72C53"/>
    <w:rsid w:val="13F35552"/>
    <w:rsid w:val="15B866ED"/>
    <w:rsid w:val="16301E4B"/>
    <w:rsid w:val="19381B3D"/>
    <w:rsid w:val="1A2D1E16"/>
    <w:rsid w:val="1A5A076C"/>
    <w:rsid w:val="1A676BEC"/>
    <w:rsid w:val="1CEC43D5"/>
    <w:rsid w:val="1D882867"/>
    <w:rsid w:val="1DB01DBE"/>
    <w:rsid w:val="1FB35AA9"/>
    <w:rsid w:val="21AB746C"/>
    <w:rsid w:val="22715FC0"/>
    <w:rsid w:val="22FB7F7F"/>
    <w:rsid w:val="237F295E"/>
    <w:rsid w:val="24280900"/>
    <w:rsid w:val="256619E3"/>
    <w:rsid w:val="26A10E3D"/>
    <w:rsid w:val="28090A48"/>
    <w:rsid w:val="291B4ED7"/>
    <w:rsid w:val="2DC23B73"/>
    <w:rsid w:val="2DC31699"/>
    <w:rsid w:val="2FE03BE3"/>
    <w:rsid w:val="30542A7D"/>
    <w:rsid w:val="312D1C4B"/>
    <w:rsid w:val="313762E7"/>
    <w:rsid w:val="321976BC"/>
    <w:rsid w:val="32803FFD"/>
    <w:rsid w:val="32F754A0"/>
    <w:rsid w:val="35431804"/>
    <w:rsid w:val="369462C9"/>
    <w:rsid w:val="36D05553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8A1346"/>
    <w:rsid w:val="3BFA41C4"/>
    <w:rsid w:val="3D932487"/>
    <w:rsid w:val="3DEF255B"/>
    <w:rsid w:val="3E9450B8"/>
    <w:rsid w:val="3EE45ABB"/>
    <w:rsid w:val="3FD00669"/>
    <w:rsid w:val="401F4E55"/>
    <w:rsid w:val="42660B19"/>
    <w:rsid w:val="45857508"/>
    <w:rsid w:val="45AF0A29"/>
    <w:rsid w:val="46F26E20"/>
    <w:rsid w:val="48CA198F"/>
    <w:rsid w:val="495226B1"/>
    <w:rsid w:val="4ABA40F8"/>
    <w:rsid w:val="4AD827D0"/>
    <w:rsid w:val="4CC23FE8"/>
    <w:rsid w:val="4D717C13"/>
    <w:rsid w:val="4D856BBB"/>
    <w:rsid w:val="4EF87CDA"/>
    <w:rsid w:val="4F351F9F"/>
    <w:rsid w:val="52880638"/>
    <w:rsid w:val="528B1ED6"/>
    <w:rsid w:val="533118FD"/>
    <w:rsid w:val="54DA277C"/>
    <w:rsid w:val="56150435"/>
    <w:rsid w:val="567C4958"/>
    <w:rsid w:val="56FD30D6"/>
    <w:rsid w:val="5A8262B5"/>
    <w:rsid w:val="5AB346C0"/>
    <w:rsid w:val="5B1038C0"/>
    <w:rsid w:val="5CB85FBE"/>
    <w:rsid w:val="5CBD5382"/>
    <w:rsid w:val="5CCA3569"/>
    <w:rsid w:val="5CD96503"/>
    <w:rsid w:val="5E443B8D"/>
    <w:rsid w:val="5F1F17FD"/>
    <w:rsid w:val="5F2C55B4"/>
    <w:rsid w:val="604D54C7"/>
    <w:rsid w:val="63113C32"/>
    <w:rsid w:val="637C30D2"/>
    <w:rsid w:val="63ED1C98"/>
    <w:rsid w:val="64BE613B"/>
    <w:rsid w:val="64D22B78"/>
    <w:rsid w:val="66467226"/>
    <w:rsid w:val="66E04A8F"/>
    <w:rsid w:val="66F422E8"/>
    <w:rsid w:val="67386679"/>
    <w:rsid w:val="67C96BAF"/>
    <w:rsid w:val="681349F0"/>
    <w:rsid w:val="688B4586"/>
    <w:rsid w:val="69735311"/>
    <w:rsid w:val="69EF6429"/>
    <w:rsid w:val="6A221425"/>
    <w:rsid w:val="6A896006"/>
    <w:rsid w:val="6B3D425E"/>
    <w:rsid w:val="6B8005EE"/>
    <w:rsid w:val="6D2A6A64"/>
    <w:rsid w:val="6E2305B7"/>
    <w:rsid w:val="6E354B34"/>
    <w:rsid w:val="6F547DC8"/>
    <w:rsid w:val="6F926B42"/>
    <w:rsid w:val="6F975F07"/>
    <w:rsid w:val="70F27898"/>
    <w:rsid w:val="71E21F50"/>
    <w:rsid w:val="73A806E2"/>
    <w:rsid w:val="747A64B8"/>
    <w:rsid w:val="7567635B"/>
    <w:rsid w:val="78CF6711"/>
    <w:rsid w:val="78F817C4"/>
    <w:rsid w:val="79585BF6"/>
    <w:rsid w:val="79A13C0A"/>
    <w:rsid w:val="7AAB1018"/>
    <w:rsid w:val="7B656EB9"/>
    <w:rsid w:val="7C306262"/>
    <w:rsid w:val="7DAE0FEB"/>
    <w:rsid w:val="7E464D80"/>
    <w:rsid w:val="7EC1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153</Characters>
  <Lines>0</Lines>
  <Paragraphs>0</Paragraphs>
  <TotalTime>0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大地（13150809522）</cp:lastModifiedBy>
  <dcterms:modified xsi:type="dcterms:W3CDTF">2026-09-16T08:14:42Z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DCC968D849C4487B9808BCA4D4BF153D_11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