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45F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2EE54D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项目编号：HSFY-YXK-2026080</w:t>
      </w:r>
    </w:p>
    <w:tbl>
      <w:tblPr>
        <w:tblStyle w:val="6"/>
        <w:tblW w:w="106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2944"/>
        <w:gridCol w:w="618"/>
        <w:gridCol w:w="6503"/>
      </w:tblGrid>
      <w:tr w14:paraId="1D4D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11AE2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6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62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81EF74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48CC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2843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2117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一次性高流量湿化治疗仪专用加湿呼吸管路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5EE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4F2C7BE6">
            <w:pPr>
              <w:numPr>
                <w:ilvl w:val="0"/>
                <w:numId w:val="1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型号：适配高流量湿化治疗仪通用</w:t>
            </w:r>
          </w:p>
          <w:p w14:paraId="2657649B">
            <w:pPr>
              <w:numPr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2、规格：成人加温加湿呼吸管路（带积水杯）</w:t>
            </w:r>
          </w:p>
          <w:p w14:paraId="10078D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3、颜色：医用透明</w:t>
            </w:r>
          </w:p>
          <w:p w14:paraId="1AEEF56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4、适应症：适用于高流量无创氧疗、湿化呼吸支持、低氧血症辅助治疗、术后气道湿化养护</w:t>
            </w:r>
          </w:p>
          <w:p w14:paraId="76D16F4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5、关键性能：加温防冷凝水、高通透导气顺畅、柔韧抗折、密封性优异、低通气阻力、无菌无异味</w:t>
            </w:r>
          </w:p>
        </w:tc>
      </w:tr>
      <w:tr w14:paraId="14735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BC2D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068E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高流量湿化治疗仪专用自动加湿水盒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2C46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331048B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1、型号：适配高流量湿化治疗仪通用</w:t>
            </w:r>
          </w:p>
          <w:p w14:paraId="0B39FFC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2、规格：自动加水湿化罐</w:t>
            </w:r>
          </w:p>
          <w:p w14:paraId="1F9C51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3、颜色：透明主体</w:t>
            </w:r>
          </w:p>
          <w:p w14:paraId="722972A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4、适应症：用于高流量无创氧疗时气道加温湿化，持续供给湿化用水</w:t>
            </w:r>
          </w:p>
          <w:p w14:paraId="34B80E7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5、关键性能：自动补水、密封防漏水、耐高温、刻度清晰、拆装清洗方便</w:t>
            </w:r>
          </w:p>
        </w:tc>
      </w:tr>
      <w:tr w14:paraId="75D8E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74CD9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8C61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一次性使用V3专用双支呼吸管路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93F5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3041EF8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1、型号：适配科曼V3呼吸机</w:t>
            </w:r>
          </w:p>
          <w:p w14:paraId="73F720F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2、规格：成人双支呼吸回路（带集水杯）</w:t>
            </w:r>
          </w:p>
          <w:p w14:paraId="70B9C1E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3、颜色：医用透明</w:t>
            </w:r>
          </w:p>
          <w:p w14:paraId="78DB2E7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4、适应症：适配V3呼吸机有创、无创通气，临床呼吸支持、危重症通气、术后辅助通气</w:t>
            </w:r>
          </w:p>
          <w:p w14:paraId="62DC1EC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5、关键性能：高柔韧抗弯折、密封性强、通气阻力低、回路导气顺畅、接头标准通用、防积水</w:t>
            </w:r>
          </w:p>
        </w:tc>
      </w:tr>
      <w:tr w14:paraId="4291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34D284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CBF9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一次性加热型呼吸机管路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78A3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3210CA7C">
            <w:pPr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型号：适配科曼NV50</w:t>
            </w:r>
          </w:p>
          <w:p w14:paraId="75AD8520">
            <w:pPr>
              <w:numPr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2、规格：成人加热呼吸回路（带集水杯）</w:t>
            </w:r>
          </w:p>
          <w:p w14:paraId="19D3CB0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3、颜色：医用透明</w:t>
            </w:r>
          </w:p>
          <w:p w14:paraId="64AE225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4、适应症：适配NV50有创/无创通气、呼吸衰竭通气支持、围术期通气</w:t>
            </w:r>
          </w:p>
          <w:p w14:paraId="00ED64F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5、关键性能：加热导丝防冷凝水、标准通用接头、柔韧抗折、气密性佳、通气阻力低、一次性无菌</w:t>
            </w:r>
          </w:p>
        </w:tc>
      </w:tr>
      <w:tr w14:paraId="7A4F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4B91E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C1217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一次性无创口鼻呼吸面罩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49EA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053D5D4">
            <w:pPr>
              <w:numPr>
                <w:ilvl w:val="0"/>
                <w:numId w:val="3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型号：适配科曼NV50</w:t>
            </w:r>
          </w:p>
          <w:p w14:paraId="09537BA1">
            <w:pPr>
              <w:numPr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2、规格：成人口鼻面罩（含四点式头带）</w:t>
            </w:r>
          </w:p>
          <w:p w14:paraId="12D6B2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3、颜色：透明面罩+硅胶软垫</w:t>
            </w:r>
          </w:p>
          <w:p w14:paraId="2652038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4、适应症：适配NV50无创通气，用于呼吸衰竭、慢阻肺、术后呼吸支持</w:t>
            </w:r>
          </w:p>
          <w:p w14:paraId="5A4FBEA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5、关键性能：硅胶密封防漏气、四点头带固定牢固、减压设计不伤鼻梁、通气阻力小、带排气阀、一次性无菌</w:t>
            </w:r>
          </w:p>
        </w:tc>
      </w:tr>
      <w:tr w14:paraId="7CCA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E165E9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9B1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一次性呼吸机管路通用转接接头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5104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5FF54B7D">
            <w:pPr>
              <w:numPr>
                <w:ilvl w:val="0"/>
                <w:numId w:val="4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型号：适配科曼NV50通用</w:t>
            </w:r>
          </w:p>
          <w:p w14:paraId="22ADAFEF">
            <w:pPr>
              <w:numPr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2、规格：呼吸机回路转面罩通用接头</w:t>
            </w:r>
          </w:p>
          <w:p w14:paraId="5B0FC92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3、颜色：医用透明</w:t>
            </w:r>
          </w:p>
          <w:p w14:paraId="472AD9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4、适应症：适配NV50呼吸机管路与面罩转接、无创通气管路对接、各类呼吸回路接口转换</w:t>
            </w:r>
          </w:p>
          <w:p w14:paraId="213A9B2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5、关键性能：接口精准匹配、密封不漏气、卡扣牢固不易脱落、耐弯折、适配性广、医用安全材质</w:t>
            </w:r>
          </w:p>
        </w:tc>
      </w:tr>
      <w:tr w14:paraId="58D7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7" w:type="dxa"/>
            <w:shd w:val="clear" w:color="auto" w:fill="auto"/>
            <w:vAlign w:val="center"/>
          </w:tcPr>
          <w:p w14:paraId="279DB2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944" w:type="dxa"/>
            <w:shd w:val="clear" w:color="auto" w:fill="auto"/>
            <w:vAlign w:val="center"/>
          </w:tcPr>
          <w:p w14:paraId="7FBA9DE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一次性使用呼吸机专用输氧鼻导管</w:t>
            </w:r>
          </w:p>
        </w:tc>
        <w:tc>
          <w:tcPr>
            <w:tcW w:w="618" w:type="dxa"/>
            <w:shd w:val="clear" w:color="auto" w:fill="auto"/>
            <w:vAlign w:val="center"/>
          </w:tcPr>
          <w:p w14:paraId="4EB790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70558B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1、型号：适配科曼NV50通用</w:t>
            </w:r>
          </w:p>
          <w:p w14:paraId="40EF85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2、规格：成人双孔鼻塞式、标准通用接口</w:t>
            </w:r>
          </w:p>
          <w:p w14:paraId="7CA356B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3、颜色：医用透明</w:t>
            </w:r>
          </w:p>
          <w:p w14:paraId="656B1AB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4、适应症：适配NV50呼吸机氧疗、临床常规吸氧、辅助通气供氧、术后康复吸氧</w:t>
            </w:r>
          </w:p>
          <w:p w14:paraId="1538EAA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b w:val="0"/>
                <w:bCs w:val="0"/>
                <w:sz w:val="32"/>
                <w:szCs w:val="32"/>
                <w:lang w:val="en-US" w:eastAsia="zh-CN"/>
              </w:rPr>
              <w:t>5、关键性能：医用柔软材质、佩戴不压鼻、通气顺畅无阻力、防弯折防漏气、接口通用适配、一次性无菌</w:t>
            </w:r>
          </w:p>
        </w:tc>
      </w:tr>
    </w:tbl>
    <w:p w14:paraId="2D65CFC1">
      <w:pPr>
        <w:snapToGrid w:val="0"/>
        <w:ind w:left="0" w:leftChars="0" w:right="0" w:rightChars="0" w:firstLine="0" w:firstLineChars="0"/>
        <w:jc w:val="center"/>
        <w:rPr>
          <w:rFonts w:hint="eastAsia" w:ascii="仿宋_GB2312" w:hAnsi="仿宋" w:eastAsia="仿宋_GB2312" w:cs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23C707"/>
    <w:multiLevelType w:val="singleLevel"/>
    <w:tmpl w:val="A523C70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1A17259"/>
    <w:multiLevelType w:val="singleLevel"/>
    <w:tmpl w:val="B1A17259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9977720"/>
    <w:multiLevelType w:val="singleLevel"/>
    <w:tmpl w:val="D9977720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AAA8520"/>
    <w:multiLevelType w:val="singleLevel"/>
    <w:tmpl w:val="1AAA852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B00BD6"/>
    <w:rsid w:val="00CD3536"/>
    <w:rsid w:val="017B7436"/>
    <w:rsid w:val="01A050EF"/>
    <w:rsid w:val="01EB45BC"/>
    <w:rsid w:val="04602913"/>
    <w:rsid w:val="04B3378E"/>
    <w:rsid w:val="05171231"/>
    <w:rsid w:val="05616943"/>
    <w:rsid w:val="058F7D8A"/>
    <w:rsid w:val="060F2843"/>
    <w:rsid w:val="061D6D0E"/>
    <w:rsid w:val="075F4E5F"/>
    <w:rsid w:val="082E6C32"/>
    <w:rsid w:val="087F5A5E"/>
    <w:rsid w:val="09AD65FB"/>
    <w:rsid w:val="09F2400E"/>
    <w:rsid w:val="0A78246D"/>
    <w:rsid w:val="0A7F7F97"/>
    <w:rsid w:val="0ACB4F8A"/>
    <w:rsid w:val="0C550884"/>
    <w:rsid w:val="0C7D7023"/>
    <w:rsid w:val="0C931AD8"/>
    <w:rsid w:val="0D1E2448"/>
    <w:rsid w:val="0D246BD4"/>
    <w:rsid w:val="0D4117FB"/>
    <w:rsid w:val="0DE63E89"/>
    <w:rsid w:val="0E060087"/>
    <w:rsid w:val="0E611762"/>
    <w:rsid w:val="0EAC3AF6"/>
    <w:rsid w:val="0EF54800"/>
    <w:rsid w:val="0FFC2289"/>
    <w:rsid w:val="1007665D"/>
    <w:rsid w:val="105C6685"/>
    <w:rsid w:val="113D0264"/>
    <w:rsid w:val="115B4B8E"/>
    <w:rsid w:val="11834F11"/>
    <w:rsid w:val="1190090B"/>
    <w:rsid w:val="11EB5F12"/>
    <w:rsid w:val="12C7630D"/>
    <w:rsid w:val="12EE5440"/>
    <w:rsid w:val="13255454"/>
    <w:rsid w:val="133236CD"/>
    <w:rsid w:val="13525B1D"/>
    <w:rsid w:val="13A46379"/>
    <w:rsid w:val="13D72C53"/>
    <w:rsid w:val="13F35552"/>
    <w:rsid w:val="15B42D80"/>
    <w:rsid w:val="15B866ED"/>
    <w:rsid w:val="16301E4B"/>
    <w:rsid w:val="166605C2"/>
    <w:rsid w:val="17BA3F75"/>
    <w:rsid w:val="18B04806"/>
    <w:rsid w:val="18DA283C"/>
    <w:rsid w:val="19381B3D"/>
    <w:rsid w:val="1A2D1E16"/>
    <w:rsid w:val="1A564AA2"/>
    <w:rsid w:val="1A5A076C"/>
    <w:rsid w:val="1A676BEC"/>
    <w:rsid w:val="1AB8095B"/>
    <w:rsid w:val="1BB83309"/>
    <w:rsid w:val="1CEC43D5"/>
    <w:rsid w:val="1D750E1E"/>
    <w:rsid w:val="1D882867"/>
    <w:rsid w:val="1DB01DBE"/>
    <w:rsid w:val="1DDD072B"/>
    <w:rsid w:val="1EB33E86"/>
    <w:rsid w:val="1FB35AA9"/>
    <w:rsid w:val="202A40A9"/>
    <w:rsid w:val="21263837"/>
    <w:rsid w:val="21AB746C"/>
    <w:rsid w:val="22625D7D"/>
    <w:rsid w:val="22715FC0"/>
    <w:rsid w:val="22FB7F7F"/>
    <w:rsid w:val="23203866"/>
    <w:rsid w:val="237F295E"/>
    <w:rsid w:val="24280900"/>
    <w:rsid w:val="246068E5"/>
    <w:rsid w:val="247B6876"/>
    <w:rsid w:val="256619E3"/>
    <w:rsid w:val="25893AEF"/>
    <w:rsid w:val="25E62821"/>
    <w:rsid w:val="26A10E3D"/>
    <w:rsid w:val="28090A48"/>
    <w:rsid w:val="28335AC5"/>
    <w:rsid w:val="291B4ED7"/>
    <w:rsid w:val="29A07A25"/>
    <w:rsid w:val="2AAF5587"/>
    <w:rsid w:val="2C6852A9"/>
    <w:rsid w:val="2CF01E14"/>
    <w:rsid w:val="2DC23B73"/>
    <w:rsid w:val="2EB75385"/>
    <w:rsid w:val="2EBF5F29"/>
    <w:rsid w:val="2FCE7120"/>
    <w:rsid w:val="2FDA518C"/>
    <w:rsid w:val="2FE03BE3"/>
    <w:rsid w:val="30542A7D"/>
    <w:rsid w:val="30BC38A0"/>
    <w:rsid w:val="312D1C4B"/>
    <w:rsid w:val="313762E7"/>
    <w:rsid w:val="31973688"/>
    <w:rsid w:val="32803FFD"/>
    <w:rsid w:val="33332E1D"/>
    <w:rsid w:val="33835B53"/>
    <w:rsid w:val="3411756B"/>
    <w:rsid w:val="35431804"/>
    <w:rsid w:val="35A67DC3"/>
    <w:rsid w:val="36146F36"/>
    <w:rsid w:val="36680730"/>
    <w:rsid w:val="369462C9"/>
    <w:rsid w:val="36D05553"/>
    <w:rsid w:val="37C27E05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81506E"/>
    <w:rsid w:val="3BFA41C4"/>
    <w:rsid w:val="3C54160F"/>
    <w:rsid w:val="3D516CC2"/>
    <w:rsid w:val="3D5D42E3"/>
    <w:rsid w:val="3D932487"/>
    <w:rsid w:val="3DEF255B"/>
    <w:rsid w:val="3FD00669"/>
    <w:rsid w:val="401F4E55"/>
    <w:rsid w:val="40FF2070"/>
    <w:rsid w:val="41405083"/>
    <w:rsid w:val="41A069E2"/>
    <w:rsid w:val="41F4262E"/>
    <w:rsid w:val="42660B19"/>
    <w:rsid w:val="42A06098"/>
    <w:rsid w:val="44D5294E"/>
    <w:rsid w:val="45857508"/>
    <w:rsid w:val="45AF0A29"/>
    <w:rsid w:val="4603273C"/>
    <w:rsid w:val="46F26E20"/>
    <w:rsid w:val="47FA5757"/>
    <w:rsid w:val="48CA198F"/>
    <w:rsid w:val="48EE3617"/>
    <w:rsid w:val="495226B1"/>
    <w:rsid w:val="4A1279CF"/>
    <w:rsid w:val="4A203CA4"/>
    <w:rsid w:val="4ABA40F8"/>
    <w:rsid w:val="4AD827D0"/>
    <w:rsid w:val="4BC26BCA"/>
    <w:rsid w:val="4C1D447C"/>
    <w:rsid w:val="4CB30CC7"/>
    <w:rsid w:val="4CC23FE8"/>
    <w:rsid w:val="4D717C13"/>
    <w:rsid w:val="4D856BBB"/>
    <w:rsid w:val="4DD708BA"/>
    <w:rsid w:val="4E5A78AF"/>
    <w:rsid w:val="4EF87CDA"/>
    <w:rsid w:val="4F351F9F"/>
    <w:rsid w:val="4FEC2D98"/>
    <w:rsid w:val="501D2B07"/>
    <w:rsid w:val="50EA500B"/>
    <w:rsid w:val="519D3E2C"/>
    <w:rsid w:val="526B79FC"/>
    <w:rsid w:val="52880638"/>
    <w:rsid w:val="528B1ED6"/>
    <w:rsid w:val="52CC4B7F"/>
    <w:rsid w:val="533118FD"/>
    <w:rsid w:val="53DD49B3"/>
    <w:rsid w:val="53FA5565"/>
    <w:rsid w:val="54DA277C"/>
    <w:rsid w:val="550D1723"/>
    <w:rsid w:val="56150435"/>
    <w:rsid w:val="567C4958"/>
    <w:rsid w:val="56FD30D6"/>
    <w:rsid w:val="575B7127"/>
    <w:rsid w:val="57A079D7"/>
    <w:rsid w:val="583077A8"/>
    <w:rsid w:val="5A8262B5"/>
    <w:rsid w:val="5AB346C0"/>
    <w:rsid w:val="5B0B62AA"/>
    <w:rsid w:val="5B1038C0"/>
    <w:rsid w:val="5B233026"/>
    <w:rsid w:val="5CB85FBE"/>
    <w:rsid w:val="5CBD5382"/>
    <w:rsid w:val="5CCA3569"/>
    <w:rsid w:val="5CD96503"/>
    <w:rsid w:val="5D2F19EE"/>
    <w:rsid w:val="5E326605"/>
    <w:rsid w:val="5E724E4C"/>
    <w:rsid w:val="5F1F17FD"/>
    <w:rsid w:val="5F2C55B4"/>
    <w:rsid w:val="6005151A"/>
    <w:rsid w:val="604D54C7"/>
    <w:rsid w:val="6193551B"/>
    <w:rsid w:val="61AE798F"/>
    <w:rsid w:val="62886272"/>
    <w:rsid w:val="62FB2845"/>
    <w:rsid w:val="63113C32"/>
    <w:rsid w:val="633B46E6"/>
    <w:rsid w:val="637C30D2"/>
    <w:rsid w:val="63ED1C98"/>
    <w:rsid w:val="64833355"/>
    <w:rsid w:val="64BE613B"/>
    <w:rsid w:val="651F2872"/>
    <w:rsid w:val="66467226"/>
    <w:rsid w:val="66A64C63"/>
    <w:rsid w:val="66E04A8F"/>
    <w:rsid w:val="66F422E8"/>
    <w:rsid w:val="67386679"/>
    <w:rsid w:val="67C96BAF"/>
    <w:rsid w:val="688B4586"/>
    <w:rsid w:val="69735311"/>
    <w:rsid w:val="69926E56"/>
    <w:rsid w:val="69EF6429"/>
    <w:rsid w:val="6A221425"/>
    <w:rsid w:val="6A896006"/>
    <w:rsid w:val="6B106FC5"/>
    <w:rsid w:val="6B3D425E"/>
    <w:rsid w:val="6B413622"/>
    <w:rsid w:val="6B8005EE"/>
    <w:rsid w:val="6D2A6A64"/>
    <w:rsid w:val="6DBC51E2"/>
    <w:rsid w:val="6E2305B7"/>
    <w:rsid w:val="6E354B34"/>
    <w:rsid w:val="6F547DC8"/>
    <w:rsid w:val="6F926B42"/>
    <w:rsid w:val="6F975F07"/>
    <w:rsid w:val="71467BE4"/>
    <w:rsid w:val="71E21F50"/>
    <w:rsid w:val="71E83933"/>
    <w:rsid w:val="73A11102"/>
    <w:rsid w:val="73A806E2"/>
    <w:rsid w:val="74076A68"/>
    <w:rsid w:val="742D5592"/>
    <w:rsid w:val="747A64B8"/>
    <w:rsid w:val="7567635B"/>
    <w:rsid w:val="75F23CEE"/>
    <w:rsid w:val="78CF6711"/>
    <w:rsid w:val="78D37FAF"/>
    <w:rsid w:val="78F817C4"/>
    <w:rsid w:val="79585BF6"/>
    <w:rsid w:val="79A13C0A"/>
    <w:rsid w:val="79A90D10"/>
    <w:rsid w:val="7A1C2A80"/>
    <w:rsid w:val="7A1F049D"/>
    <w:rsid w:val="7AAB1018"/>
    <w:rsid w:val="7BEE520E"/>
    <w:rsid w:val="7C306262"/>
    <w:rsid w:val="7C4824AE"/>
    <w:rsid w:val="7CCD11BA"/>
    <w:rsid w:val="7DAE0FEB"/>
    <w:rsid w:val="7E122E40"/>
    <w:rsid w:val="7E464D80"/>
    <w:rsid w:val="7EC16AFC"/>
    <w:rsid w:val="7F370B6C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Plain Text"/>
    <w:basedOn w:val="1"/>
    <w:uiPriority w:val="0"/>
    <w:rPr>
      <w:rFonts w:ascii="宋体" w:hAnsi="Courier New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455</Characters>
  <Lines>0</Lines>
  <Paragraphs>0</Paragraphs>
  <TotalTime>19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2026-11-04T02:12:38Z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